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1560" w:firstLine="0"/>
        <w:rPr>
          <w:sz w:val="20"/>
          <w:szCs w:val="20"/>
        </w:rPr>
      </w:pPr>
      <w:r w:rsidDel="00000000" w:rsidR="00000000" w:rsidRPr="00000000">
        <w:rPr>
          <w:rFonts w:ascii="Arial" w:cs="Arial" w:eastAsia="Arial" w:hAnsi="Arial"/>
          <w:b w:val="1"/>
          <w:rtl w:val="0"/>
        </w:rPr>
        <w:t xml:space="preserve">Práctico 4 Modalidad virtual – Elementos de organización subcelular</w:t>
      </w:r>
      <w:r w:rsidDel="00000000" w:rsidR="00000000" w:rsidRPr="00000000">
        <w:rPr>
          <w:rtl w:val="0"/>
        </w:rPr>
      </w:r>
    </w:p>
    <w:p w:rsidR="00000000" w:rsidDel="00000000" w:rsidP="00000000" w:rsidRDefault="00000000" w:rsidRPr="00000000" w14:paraId="00000002">
      <w:pPr>
        <w:spacing w:line="20" w:lineRule="auto"/>
        <w:rPr>
          <w:color w:val="000000"/>
          <w:sz w:val="24"/>
          <w:szCs w:val="24"/>
        </w:rPr>
      </w:pPr>
      <w:r w:rsidDel="00000000" w:rsidR="00000000" w:rsidRPr="00000000">
        <w:rPr>
          <w:rtl w:val="0"/>
        </w:rPr>
      </w:r>
    </w:p>
    <w:p w:rsidR="00000000" w:rsidDel="00000000" w:rsidP="00000000" w:rsidRDefault="00000000" w:rsidRPr="00000000" w14:paraId="00000003">
      <w:pPr>
        <w:spacing w:line="200" w:lineRule="auto"/>
        <w:rPr>
          <w:color w:val="000000"/>
          <w:sz w:val="24"/>
          <w:szCs w:val="24"/>
        </w:rPr>
      </w:pPr>
      <w:r w:rsidDel="00000000" w:rsidR="00000000" w:rsidRPr="00000000">
        <w:rPr>
          <w:rtl w:val="0"/>
        </w:rPr>
      </w:r>
    </w:p>
    <w:p w:rsidR="00000000" w:rsidDel="00000000" w:rsidP="00000000" w:rsidRDefault="00000000" w:rsidRPr="00000000" w14:paraId="00000004">
      <w:pPr>
        <w:spacing w:line="363" w:lineRule="auto"/>
        <w:rPr>
          <w:color w:val="000000"/>
          <w:sz w:val="24"/>
          <w:szCs w:val="24"/>
        </w:rPr>
      </w:pPr>
      <w:r w:rsidDel="00000000" w:rsidR="00000000" w:rsidRPr="00000000">
        <w:rPr>
          <w:rtl w:val="0"/>
        </w:rPr>
      </w:r>
    </w:p>
    <w:p w:rsidR="00000000" w:rsidDel="00000000" w:rsidP="00000000" w:rsidRDefault="00000000" w:rsidRPr="00000000" w14:paraId="00000005">
      <w:pPr>
        <w:rPr>
          <w:color w:val="000000"/>
          <w:sz w:val="20"/>
          <w:szCs w:val="20"/>
        </w:rPr>
      </w:pPr>
      <w:r w:rsidDel="00000000" w:rsidR="00000000" w:rsidRPr="00000000">
        <w:rPr>
          <w:rFonts w:ascii="Arial" w:cs="Arial" w:eastAsia="Arial" w:hAnsi="Arial"/>
          <w:color w:val="000000"/>
          <w:u w:val="single"/>
          <w:rtl w:val="0"/>
        </w:rPr>
        <w:t xml:space="preserve">Parte A:</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u w:val="single"/>
          <w:rtl w:val="0"/>
        </w:rPr>
        <w:t xml:space="preserve">Análisis del movimiento de melanosomas</w:t>
      </w:r>
      <w:r w:rsidDel="00000000" w:rsidR="00000000" w:rsidRPr="00000000">
        <w:rPr>
          <w:rFonts w:ascii="Arial" w:cs="Arial" w:eastAsia="Arial" w:hAnsi="Arial"/>
          <w:color w:val="000000"/>
          <w:rtl w:val="0"/>
        </w:rPr>
        <w:t xml:space="preserve">_____________________________</w:t>
      </w:r>
      <w:r w:rsidDel="00000000" w:rsidR="00000000" w:rsidRPr="00000000">
        <w:rPr>
          <w:rtl w:val="0"/>
        </w:rPr>
      </w:r>
    </w:p>
    <w:p w:rsidR="00000000" w:rsidDel="00000000" w:rsidP="00000000" w:rsidRDefault="00000000" w:rsidRPr="00000000" w14:paraId="00000006">
      <w:pPr>
        <w:spacing w:line="264" w:lineRule="auto"/>
        <w:rPr>
          <w:color w:val="000000"/>
          <w:sz w:val="24"/>
          <w:szCs w:val="24"/>
        </w:rPr>
      </w:pPr>
      <w:r w:rsidDel="00000000" w:rsidR="00000000" w:rsidRPr="00000000">
        <w:rPr>
          <w:rtl w:val="0"/>
        </w:rPr>
      </w:r>
    </w:p>
    <w:p w:rsidR="00000000" w:rsidDel="00000000" w:rsidP="00000000" w:rsidRDefault="00000000" w:rsidRPr="00000000" w14:paraId="00000007">
      <w:pPr>
        <w:spacing w:line="238"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Las imágenes que se muestran a continuación y los videos 1 a </w:t>
      </w:r>
      <w:r w:rsidDel="00000000" w:rsidR="00000000" w:rsidRPr="00000000">
        <w:rPr>
          <w:rFonts w:ascii="Arial" w:cs="Arial" w:eastAsia="Arial" w:hAnsi="Arial"/>
          <w:rtl w:val="0"/>
        </w:rPr>
        <w:t xml:space="preserve">4</w:t>
      </w:r>
      <w:r w:rsidDel="00000000" w:rsidR="00000000" w:rsidRPr="00000000">
        <w:rPr>
          <w:rFonts w:ascii="Arial" w:cs="Arial" w:eastAsia="Arial" w:hAnsi="Arial"/>
          <w:color w:val="000000"/>
          <w:rtl w:val="0"/>
        </w:rPr>
        <w:t xml:space="preserve"> son resultados obtenidos con melanóforos (células pigmentarias de la piel de algunos animales, como los peces) </w:t>
      </w:r>
      <w:r w:rsidDel="00000000" w:rsidR="00000000" w:rsidRPr="00000000">
        <w:rPr>
          <w:rFonts w:ascii="Arial" w:cs="Arial" w:eastAsia="Arial" w:hAnsi="Arial"/>
          <w:i w:val="1"/>
          <w:color w:val="000000"/>
          <w:rtl w:val="0"/>
        </w:rPr>
        <w:t xml:space="preserve">in vitro</w:t>
      </w:r>
      <w:r w:rsidDel="00000000" w:rsidR="00000000" w:rsidRPr="00000000">
        <w:rPr>
          <w:rFonts w:ascii="Arial" w:cs="Arial" w:eastAsia="Arial" w:hAnsi="Arial"/>
          <w:color w:val="000000"/>
          <w:rtl w:val="0"/>
        </w:rPr>
        <w:t xml:space="preserve"> en diferentes condiciones (agregación: en presencia de </w:t>
      </w:r>
      <w:r w:rsidDel="00000000" w:rsidR="00000000" w:rsidRPr="00000000">
        <w:rPr>
          <w:rFonts w:ascii="Arial" w:cs="Arial" w:eastAsia="Arial" w:hAnsi="Arial"/>
          <w:rtl w:val="0"/>
        </w:rPr>
        <w:t xml:space="preserve">melatonina</w:t>
      </w:r>
      <w:r w:rsidDel="00000000" w:rsidR="00000000" w:rsidRPr="00000000">
        <w:rPr>
          <w:rFonts w:ascii="Arial" w:cs="Arial" w:eastAsia="Arial" w:hAnsi="Arial"/>
          <w:color w:val="000000"/>
          <w:rtl w:val="0"/>
        </w:rPr>
        <w:t xml:space="preserve">; dispersión: en presencia de MSH) y a diferentes tiempos de tratamiento, como se indica en la figura (Semenova </w:t>
      </w:r>
      <w:r w:rsidDel="00000000" w:rsidR="00000000" w:rsidRPr="00000000">
        <w:rPr>
          <w:rFonts w:ascii="Arial" w:cs="Arial" w:eastAsia="Arial" w:hAnsi="Arial"/>
          <w:i w:val="1"/>
          <w:color w:val="000000"/>
          <w:rtl w:val="0"/>
        </w:rPr>
        <w:t xml:space="preserve">et al</w:t>
      </w:r>
      <w:r w:rsidDel="00000000" w:rsidR="00000000" w:rsidRPr="00000000">
        <w:rPr>
          <w:rFonts w:ascii="Arial" w:cs="Arial" w:eastAsia="Arial" w:hAnsi="Arial"/>
          <w:color w:val="000000"/>
          <w:rtl w:val="0"/>
        </w:rPr>
        <w:t xml:space="preserve">., 2008). La droga jasplakinolide se une a los filamentos de actina y los estabiliza.</w:t>
      </w:r>
    </w:p>
    <w:p w:rsidR="00000000" w:rsidDel="00000000" w:rsidP="00000000" w:rsidRDefault="00000000" w:rsidRPr="00000000" w14:paraId="00000008">
      <w:pPr>
        <w:spacing w:line="238" w:lineRule="auto"/>
        <w:jc w:val="both"/>
        <w:rPr>
          <w:rFonts w:ascii="Arial" w:cs="Arial" w:eastAsia="Arial" w:hAnsi="Arial"/>
          <w:u w:val="single"/>
        </w:rPr>
      </w:pPr>
      <w:r w:rsidDel="00000000" w:rsidR="00000000" w:rsidRPr="00000000">
        <w:rPr>
          <w:rFonts w:ascii="Arial" w:cs="Arial" w:eastAsia="Arial" w:hAnsi="Arial"/>
          <w:u w:val="single"/>
          <w:rtl w:val="0"/>
        </w:rPr>
        <w:t xml:space="preserve">Videos:</w:t>
      </w:r>
    </w:p>
    <w:p w:rsidR="00000000" w:rsidDel="00000000" w:rsidP="00000000" w:rsidRDefault="00000000" w:rsidRPr="00000000" w14:paraId="00000009">
      <w:pPr>
        <w:spacing w:line="276" w:lineRule="auto"/>
        <w:rPr>
          <w:rFonts w:ascii="Arial" w:cs="Arial" w:eastAsia="Arial" w:hAnsi="Arial"/>
        </w:rPr>
      </w:pPr>
      <w:r w:rsidDel="00000000" w:rsidR="00000000" w:rsidRPr="00000000">
        <w:rPr>
          <w:rFonts w:ascii="Arial" w:cs="Arial" w:eastAsia="Arial" w:hAnsi="Arial"/>
          <w:rtl w:val="0"/>
        </w:rPr>
        <w:t xml:space="preserve">1 control agregacion con melatonina </w:t>
      </w:r>
      <w:hyperlink r:id="rId7">
        <w:r w:rsidDel="00000000" w:rsidR="00000000" w:rsidRPr="00000000">
          <w:rPr>
            <w:rFonts w:ascii="Arial" w:cs="Arial" w:eastAsia="Arial" w:hAnsi="Arial"/>
            <w:color w:val="1155cc"/>
            <w:u w:val="single"/>
            <w:rtl w:val="0"/>
          </w:rPr>
          <w:t xml:space="preserve">https://youtu.be/n7To8A9-B3U</w:t>
        </w:r>
      </w:hyperlink>
      <w:r w:rsidDel="00000000" w:rsidR="00000000" w:rsidRPr="00000000">
        <w:rPr>
          <w:rFonts w:ascii="Arial" w:cs="Arial" w:eastAsia="Arial" w:hAnsi="Arial"/>
          <w:rtl w:val="0"/>
        </w:rPr>
        <w:t xml:space="preserve"> </w:t>
      </w:r>
    </w:p>
    <w:p w:rsidR="00000000" w:rsidDel="00000000" w:rsidP="00000000" w:rsidRDefault="00000000" w:rsidRPr="00000000" w14:paraId="0000000A">
      <w:pPr>
        <w:spacing w:line="276" w:lineRule="auto"/>
        <w:rPr>
          <w:rFonts w:ascii="Arial" w:cs="Arial" w:eastAsia="Arial" w:hAnsi="Arial"/>
        </w:rPr>
      </w:pPr>
      <w:r w:rsidDel="00000000" w:rsidR="00000000" w:rsidRPr="00000000">
        <w:rPr>
          <w:rFonts w:ascii="Arial" w:cs="Arial" w:eastAsia="Arial" w:hAnsi="Arial"/>
          <w:rtl w:val="0"/>
        </w:rPr>
        <w:t xml:space="preserve">2 agregación con melatonina y tratamiento con Jasplaknolide </w:t>
      </w:r>
      <w:hyperlink r:id="rId8">
        <w:r w:rsidDel="00000000" w:rsidR="00000000" w:rsidRPr="00000000">
          <w:rPr>
            <w:rFonts w:ascii="Arial" w:cs="Arial" w:eastAsia="Arial" w:hAnsi="Arial"/>
            <w:color w:val="1155cc"/>
            <w:u w:val="single"/>
            <w:rtl w:val="0"/>
          </w:rPr>
          <w:t xml:space="preserve">https://youtu.be/R1qdBYQPOhQ</w:t>
        </w:r>
      </w:hyperlink>
      <w:r w:rsidDel="00000000" w:rsidR="00000000" w:rsidRPr="00000000">
        <w:rPr>
          <w:rFonts w:ascii="Arial" w:cs="Arial" w:eastAsia="Arial" w:hAnsi="Arial"/>
          <w:rtl w:val="0"/>
        </w:rPr>
        <w:t xml:space="preserve"> </w:t>
      </w:r>
    </w:p>
    <w:p w:rsidR="00000000" w:rsidDel="00000000" w:rsidP="00000000" w:rsidRDefault="00000000" w:rsidRPr="00000000" w14:paraId="0000000B">
      <w:pPr>
        <w:spacing w:line="276" w:lineRule="auto"/>
        <w:rPr>
          <w:rFonts w:ascii="Arial" w:cs="Arial" w:eastAsia="Arial" w:hAnsi="Arial"/>
        </w:rPr>
      </w:pPr>
      <w:r w:rsidDel="00000000" w:rsidR="00000000" w:rsidRPr="00000000">
        <w:rPr>
          <w:rFonts w:ascii="Arial" w:cs="Arial" w:eastAsia="Arial" w:hAnsi="Arial"/>
          <w:rtl w:val="0"/>
        </w:rPr>
        <w:t xml:space="preserve">3 control dispersión con MSH </w:t>
      </w:r>
      <w:hyperlink r:id="rId9">
        <w:r w:rsidDel="00000000" w:rsidR="00000000" w:rsidRPr="00000000">
          <w:rPr>
            <w:rFonts w:ascii="Arial" w:cs="Arial" w:eastAsia="Arial" w:hAnsi="Arial"/>
            <w:color w:val="1155cc"/>
            <w:u w:val="single"/>
            <w:rtl w:val="0"/>
          </w:rPr>
          <w:t xml:space="preserve">https://youtu.be/afslm8FNxjI</w:t>
        </w:r>
      </w:hyperlink>
      <w:r w:rsidDel="00000000" w:rsidR="00000000" w:rsidRPr="00000000">
        <w:rPr>
          <w:rtl w:val="0"/>
        </w:rPr>
      </w:r>
    </w:p>
    <w:p w:rsidR="00000000" w:rsidDel="00000000" w:rsidP="00000000" w:rsidRDefault="00000000" w:rsidRPr="00000000" w14:paraId="0000000C">
      <w:pPr>
        <w:spacing w:line="276" w:lineRule="auto"/>
        <w:rPr>
          <w:rFonts w:ascii="Arial" w:cs="Arial" w:eastAsia="Arial" w:hAnsi="Arial"/>
        </w:rPr>
      </w:pPr>
      <w:r w:rsidDel="00000000" w:rsidR="00000000" w:rsidRPr="00000000">
        <w:rPr>
          <w:rFonts w:ascii="Arial" w:cs="Arial" w:eastAsia="Arial" w:hAnsi="Arial"/>
          <w:rtl w:val="0"/>
        </w:rPr>
        <w:t xml:space="preserve">4 dispersión con MSH y tratamiento con Jasplaknolide </w:t>
      </w:r>
      <w:hyperlink r:id="rId10">
        <w:r w:rsidDel="00000000" w:rsidR="00000000" w:rsidRPr="00000000">
          <w:rPr>
            <w:rFonts w:ascii="Arial" w:cs="Arial" w:eastAsia="Arial" w:hAnsi="Arial"/>
            <w:color w:val="1155cc"/>
            <w:u w:val="single"/>
            <w:rtl w:val="0"/>
          </w:rPr>
          <w:t xml:space="preserve">https://youtu.be/RLeAif_bSzc</w:t>
        </w:r>
      </w:hyperlink>
      <w:r w:rsidDel="00000000" w:rsidR="00000000" w:rsidRPr="00000000">
        <w:rPr>
          <w:rtl w:val="0"/>
        </w:rPr>
      </w:r>
    </w:p>
    <w:p w:rsidR="00000000" w:rsidDel="00000000" w:rsidP="00000000" w:rsidRDefault="00000000" w:rsidRPr="00000000" w14:paraId="0000000D">
      <w:pPr>
        <w:spacing w:line="238"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E">
      <w:pPr>
        <w:spacing w:line="20" w:lineRule="auto"/>
        <w:rPr>
          <w:color w:val="000000"/>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392430</wp:posOffset>
            </wp:positionH>
            <wp:positionV relativeFrom="paragraph">
              <wp:posOffset>170815</wp:posOffset>
            </wp:positionV>
            <wp:extent cx="5152390" cy="3209925"/>
            <wp:effectExtent b="0" l="0" r="0" t="0"/>
            <wp:wrapSquare wrapText="bothSides" distB="0" distT="0" distL="0" distR="0"/>
            <wp:docPr id="61"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5152390" cy="3209925"/>
                    </a:xfrm>
                    <a:prstGeom prst="rect"/>
                    <a:ln/>
                  </pic:spPr>
                </pic:pic>
              </a:graphicData>
            </a:graphic>
          </wp:anchor>
        </w:drawing>
      </w:r>
    </w:p>
    <w:p w:rsidR="00000000" w:rsidDel="00000000" w:rsidP="00000000" w:rsidRDefault="00000000" w:rsidRPr="00000000" w14:paraId="0000000F">
      <w:pPr>
        <w:spacing w:line="200" w:lineRule="auto"/>
        <w:rPr>
          <w:color w:val="000000"/>
          <w:sz w:val="24"/>
          <w:szCs w:val="24"/>
        </w:rPr>
      </w:pPr>
      <w:r w:rsidDel="00000000" w:rsidR="00000000" w:rsidRPr="00000000">
        <w:rPr>
          <w:rtl w:val="0"/>
        </w:rPr>
      </w:r>
    </w:p>
    <w:p w:rsidR="00000000" w:rsidDel="00000000" w:rsidP="00000000" w:rsidRDefault="00000000" w:rsidRPr="00000000" w14:paraId="00000010">
      <w:pPr>
        <w:spacing w:line="200" w:lineRule="auto"/>
        <w:rPr>
          <w:color w:val="000000"/>
          <w:sz w:val="24"/>
          <w:szCs w:val="24"/>
        </w:rPr>
      </w:pPr>
      <w:r w:rsidDel="00000000" w:rsidR="00000000" w:rsidRPr="00000000">
        <w:rPr>
          <w:rtl w:val="0"/>
        </w:rPr>
      </w:r>
    </w:p>
    <w:p w:rsidR="00000000" w:rsidDel="00000000" w:rsidP="00000000" w:rsidRDefault="00000000" w:rsidRPr="00000000" w14:paraId="00000011">
      <w:pPr>
        <w:spacing w:line="200" w:lineRule="auto"/>
        <w:rPr>
          <w:color w:val="000000"/>
          <w:sz w:val="24"/>
          <w:szCs w:val="24"/>
        </w:rPr>
      </w:pPr>
      <w:r w:rsidDel="00000000" w:rsidR="00000000" w:rsidRPr="00000000">
        <w:rPr>
          <w:rtl w:val="0"/>
        </w:rPr>
      </w:r>
    </w:p>
    <w:p w:rsidR="00000000" w:rsidDel="00000000" w:rsidP="00000000" w:rsidRDefault="00000000" w:rsidRPr="00000000" w14:paraId="00000012">
      <w:pPr>
        <w:spacing w:line="200" w:lineRule="auto"/>
        <w:rPr>
          <w:color w:val="000000"/>
          <w:sz w:val="24"/>
          <w:szCs w:val="24"/>
        </w:rPr>
      </w:pPr>
      <w:r w:rsidDel="00000000" w:rsidR="00000000" w:rsidRPr="00000000">
        <w:rPr>
          <w:rtl w:val="0"/>
        </w:rPr>
      </w:r>
    </w:p>
    <w:p w:rsidR="00000000" w:rsidDel="00000000" w:rsidP="00000000" w:rsidRDefault="00000000" w:rsidRPr="00000000" w14:paraId="00000013">
      <w:pPr>
        <w:spacing w:line="200" w:lineRule="auto"/>
        <w:rPr>
          <w:color w:val="000000"/>
          <w:sz w:val="24"/>
          <w:szCs w:val="24"/>
        </w:rPr>
      </w:pPr>
      <w:r w:rsidDel="00000000" w:rsidR="00000000" w:rsidRPr="00000000">
        <w:rPr>
          <w:rtl w:val="0"/>
        </w:rPr>
      </w:r>
    </w:p>
    <w:p w:rsidR="00000000" w:rsidDel="00000000" w:rsidP="00000000" w:rsidRDefault="00000000" w:rsidRPr="00000000" w14:paraId="00000014">
      <w:pPr>
        <w:spacing w:line="200" w:lineRule="auto"/>
        <w:rPr>
          <w:color w:val="000000"/>
          <w:sz w:val="24"/>
          <w:szCs w:val="24"/>
        </w:rPr>
      </w:pPr>
      <w:r w:rsidDel="00000000" w:rsidR="00000000" w:rsidRPr="00000000">
        <w:rPr>
          <w:rtl w:val="0"/>
        </w:rPr>
      </w:r>
    </w:p>
    <w:p w:rsidR="00000000" w:rsidDel="00000000" w:rsidP="00000000" w:rsidRDefault="00000000" w:rsidRPr="00000000" w14:paraId="00000015">
      <w:pPr>
        <w:spacing w:line="200" w:lineRule="auto"/>
        <w:rPr>
          <w:color w:val="000000"/>
          <w:sz w:val="24"/>
          <w:szCs w:val="24"/>
        </w:rPr>
      </w:pPr>
      <w:r w:rsidDel="00000000" w:rsidR="00000000" w:rsidRPr="00000000">
        <w:rPr>
          <w:rtl w:val="0"/>
        </w:rPr>
      </w:r>
    </w:p>
    <w:p w:rsidR="00000000" w:rsidDel="00000000" w:rsidP="00000000" w:rsidRDefault="00000000" w:rsidRPr="00000000" w14:paraId="00000016">
      <w:pPr>
        <w:spacing w:line="200" w:lineRule="auto"/>
        <w:rPr>
          <w:color w:val="000000"/>
          <w:sz w:val="24"/>
          <w:szCs w:val="24"/>
        </w:rPr>
      </w:pPr>
      <w:r w:rsidDel="00000000" w:rsidR="00000000" w:rsidRPr="00000000">
        <w:rPr>
          <w:rtl w:val="0"/>
        </w:rPr>
      </w:r>
    </w:p>
    <w:p w:rsidR="00000000" w:rsidDel="00000000" w:rsidP="00000000" w:rsidRDefault="00000000" w:rsidRPr="00000000" w14:paraId="00000017">
      <w:pPr>
        <w:spacing w:line="200" w:lineRule="auto"/>
        <w:rPr>
          <w:color w:val="000000"/>
          <w:sz w:val="24"/>
          <w:szCs w:val="24"/>
        </w:rPr>
      </w:pPr>
      <w:r w:rsidDel="00000000" w:rsidR="00000000" w:rsidRPr="00000000">
        <w:rPr>
          <w:rtl w:val="0"/>
        </w:rPr>
      </w:r>
    </w:p>
    <w:p w:rsidR="00000000" w:rsidDel="00000000" w:rsidP="00000000" w:rsidRDefault="00000000" w:rsidRPr="00000000" w14:paraId="00000018">
      <w:pPr>
        <w:spacing w:line="200" w:lineRule="auto"/>
        <w:rPr>
          <w:color w:val="000000"/>
          <w:sz w:val="24"/>
          <w:szCs w:val="24"/>
        </w:rPr>
      </w:pPr>
      <w:r w:rsidDel="00000000" w:rsidR="00000000" w:rsidRPr="00000000">
        <w:rPr>
          <w:rtl w:val="0"/>
        </w:rPr>
      </w:r>
    </w:p>
    <w:p w:rsidR="00000000" w:rsidDel="00000000" w:rsidP="00000000" w:rsidRDefault="00000000" w:rsidRPr="00000000" w14:paraId="00000019">
      <w:pPr>
        <w:spacing w:line="200" w:lineRule="auto"/>
        <w:rPr>
          <w:color w:val="000000"/>
          <w:sz w:val="24"/>
          <w:szCs w:val="24"/>
        </w:rPr>
      </w:pPr>
      <w:r w:rsidDel="00000000" w:rsidR="00000000" w:rsidRPr="00000000">
        <w:rPr>
          <w:rtl w:val="0"/>
        </w:rPr>
      </w:r>
    </w:p>
    <w:p w:rsidR="00000000" w:rsidDel="00000000" w:rsidP="00000000" w:rsidRDefault="00000000" w:rsidRPr="00000000" w14:paraId="0000001A">
      <w:pPr>
        <w:spacing w:line="200" w:lineRule="auto"/>
        <w:rPr>
          <w:color w:val="000000"/>
          <w:sz w:val="24"/>
          <w:szCs w:val="24"/>
        </w:rPr>
      </w:pPr>
      <w:r w:rsidDel="00000000" w:rsidR="00000000" w:rsidRPr="00000000">
        <w:rPr>
          <w:rtl w:val="0"/>
        </w:rPr>
      </w:r>
    </w:p>
    <w:p w:rsidR="00000000" w:rsidDel="00000000" w:rsidP="00000000" w:rsidRDefault="00000000" w:rsidRPr="00000000" w14:paraId="0000001B">
      <w:pPr>
        <w:spacing w:line="200" w:lineRule="auto"/>
        <w:rPr>
          <w:color w:val="000000"/>
          <w:sz w:val="24"/>
          <w:szCs w:val="24"/>
        </w:rPr>
      </w:pPr>
      <w:r w:rsidDel="00000000" w:rsidR="00000000" w:rsidRPr="00000000">
        <w:rPr>
          <w:rtl w:val="0"/>
        </w:rPr>
      </w:r>
    </w:p>
    <w:p w:rsidR="00000000" w:rsidDel="00000000" w:rsidP="00000000" w:rsidRDefault="00000000" w:rsidRPr="00000000" w14:paraId="0000001C">
      <w:pPr>
        <w:spacing w:line="200" w:lineRule="auto"/>
        <w:rPr>
          <w:color w:val="000000"/>
          <w:sz w:val="24"/>
          <w:szCs w:val="24"/>
        </w:rPr>
      </w:pPr>
      <w:r w:rsidDel="00000000" w:rsidR="00000000" w:rsidRPr="00000000">
        <w:rPr>
          <w:rtl w:val="0"/>
        </w:rPr>
      </w:r>
    </w:p>
    <w:p w:rsidR="00000000" w:rsidDel="00000000" w:rsidP="00000000" w:rsidRDefault="00000000" w:rsidRPr="00000000" w14:paraId="0000001D">
      <w:pPr>
        <w:spacing w:line="200" w:lineRule="auto"/>
        <w:rPr>
          <w:color w:val="000000"/>
          <w:sz w:val="24"/>
          <w:szCs w:val="24"/>
        </w:rPr>
      </w:pPr>
      <w:r w:rsidDel="00000000" w:rsidR="00000000" w:rsidRPr="00000000">
        <w:rPr>
          <w:rtl w:val="0"/>
        </w:rPr>
      </w:r>
    </w:p>
    <w:p w:rsidR="00000000" w:rsidDel="00000000" w:rsidP="00000000" w:rsidRDefault="00000000" w:rsidRPr="00000000" w14:paraId="0000001E">
      <w:pPr>
        <w:spacing w:line="200" w:lineRule="auto"/>
        <w:rPr>
          <w:color w:val="000000"/>
          <w:sz w:val="24"/>
          <w:szCs w:val="24"/>
        </w:rPr>
      </w:pPr>
      <w:r w:rsidDel="00000000" w:rsidR="00000000" w:rsidRPr="00000000">
        <w:rPr>
          <w:rtl w:val="0"/>
        </w:rPr>
      </w:r>
    </w:p>
    <w:p w:rsidR="00000000" w:rsidDel="00000000" w:rsidP="00000000" w:rsidRDefault="00000000" w:rsidRPr="00000000" w14:paraId="0000001F">
      <w:pPr>
        <w:spacing w:line="200" w:lineRule="auto"/>
        <w:rPr>
          <w:color w:val="000000"/>
          <w:sz w:val="24"/>
          <w:szCs w:val="24"/>
        </w:rPr>
      </w:pPr>
      <w:r w:rsidDel="00000000" w:rsidR="00000000" w:rsidRPr="00000000">
        <w:rPr>
          <w:rtl w:val="0"/>
        </w:rPr>
      </w:r>
    </w:p>
    <w:p w:rsidR="00000000" w:rsidDel="00000000" w:rsidP="00000000" w:rsidRDefault="00000000" w:rsidRPr="00000000" w14:paraId="00000020">
      <w:pPr>
        <w:spacing w:line="200" w:lineRule="auto"/>
        <w:rPr>
          <w:color w:val="000000"/>
          <w:sz w:val="24"/>
          <w:szCs w:val="24"/>
        </w:rPr>
      </w:pPr>
      <w:r w:rsidDel="00000000" w:rsidR="00000000" w:rsidRPr="00000000">
        <w:rPr>
          <w:rtl w:val="0"/>
        </w:rPr>
      </w:r>
    </w:p>
    <w:p w:rsidR="00000000" w:rsidDel="00000000" w:rsidP="00000000" w:rsidRDefault="00000000" w:rsidRPr="00000000" w14:paraId="00000021">
      <w:pPr>
        <w:spacing w:line="200" w:lineRule="auto"/>
        <w:rPr>
          <w:color w:val="000000"/>
          <w:sz w:val="24"/>
          <w:szCs w:val="24"/>
        </w:rPr>
      </w:pPr>
      <w:r w:rsidDel="00000000" w:rsidR="00000000" w:rsidRPr="00000000">
        <w:rPr>
          <w:rtl w:val="0"/>
        </w:rPr>
      </w:r>
    </w:p>
    <w:p w:rsidR="00000000" w:rsidDel="00000000" w:rsidP="00000000" w:rsidRDefault="00000000" w:rsidRPr="00000000" w14:paraId="00000022">
      <w:pPr>
        <w:spacing w:line="200" w:lineRule="auto"/>
        <w:rPr>
          <w:color w:val="000000"/>
          <w:sz w:val="24"/>
          <w:szCs w:val="24"/>
        </w:rPr>
      </w:pPr>
      <w:r w:rsidDel="00000000" w:rsidR="00000000" w:rsidRPr="00000000">
        <w:rPr>
          <w:rtl w:val="0"/>
        </w:rPr>
      </w:r>
    </w:p>
    <w:p w:rsidR="00000000" w:rsidDel="00000000" w:rsidP="00000000" w:rsidRDefault="00000000" w:rsidRPr="00000000" w14:paraId="00000023">
      <w:pPr>
        <w:spacing w:line="200" w:lineRule="auto"/>
        <w:rPr>
          <w:color w:val="000000"/>
          <w:sz w:val="24"/>
          <w:szCs w:val="24"/>
        </w:rPr>
      </w:pPr>
      <w:r w:rsidDel="00000000" w:rsidR="00000000" w:rsidRPr="00000000">
        <w:rPr>
          <w:rtl w:val="0"/>
        </w:rPr>
      </w:r>
    </w:p>
    <w:p w:rsidR="00000000" w:rsidDel="00000000" w:rsidP="00000000" w:rsidRDefault="00000000" w:rsidRPr="00000000" w14:paraId="00000024">
      <w:pPr>
        <w:spacing w:line="200" w:lineRule="auto"/>
        <w:rPr>
          <w:color w:val="000000"/>
          <w:sz w:val="24"/>
          <w:szCs w:val="24"/>
        </w:rPr>
      </w:pPr>
      <w:r w:rsidDel="00000000" w:rsidR="00000000" w:rsidRPr="00000000">
        <w:rPr>
          <w:rtl w:val="0"/>
        </w:rPr>
      </w:r>
    </w:p>
    <w:p w:rsidR="00000000" w:rsidDel="00000000" w:rsidP="00000000" w:rsidRDefault="00000000" w:rsidRPr="00000000" w14:paraId="00000025">
      <w:pPr>
        <w:spacing w:line="200" w:lineRule="auto"/>
        <w:rPr>
          <w:color w:val="000000"/>
          <w:sz w:val="24"/>
          <w:szCs w:val="24"/>
        </w:rPr>
      </w:pPr>
      <w:r w:rsidDel="00000000" w:rsidR="00000000" w:rsidRPr="00000000">
        <w:rPr>
          <w:rtl w:val="0"/>
        </w:rPr>
      </w:r>
    </w:p>
    <w:p w:rsidR="00000000" w:rsidDel="00000000" w:rsidP="00000000" w:rsidRDefault="00000000" w:rsidRPr="00000000" w14:paraId="00000026">
      <w:pPr>
        <w:spacing w:line="361" w:lineRule="auto"/>
        <w:rPr>
          <w:color w:val="000000"/>
          <w:sz w:val="24"/>
          <w:szCs w:val="24"/>
        </w:rPr>
      </w:pPr>
      <w:r w:rsidDel="00000000" w:rsidR="00000000" w:rsidRPr="00000000">
        <w:rPr>
          <w:rtl w:val="0"/>
        </w:rPr>
      </w:r>
    </w:p>
    <w:p w:rsidR="00000000" w:rsidDel="00000000" w:rsidP="00000000" w:rsidRDefault="00000000" w:rsidRPr="00000000" w14:paraId="00000027">
      <w:pPr>
        <w:spacing w:line="236" w:lineRule="auto"/>
        <w:ind w:right="20"/>
        <w:jc w:val="both"/>
        <w:rPr>
          <w:color w:val="000000"/>
          <w:sz w:val="20"/>
          <w:szCs w:val="20"/>
        </w:rPr>
      </w:pPr>
      <w:r w:rsidDel="00000000" w:rsidR="00000000" w:rsidRPr="00000000">
        <w:rPr>
          <w:rFonts w:ascii="Arial" w:cs="Arial" w:eastAsia="Arial" w:hAnsi="Arial"/>
          <w:color w:val="000000"/>
          <w:rtl w:val="0"/>
        </w:rPr>
        <w:t xml:space="preserve">1.- Considere la primera fila de imágenes correspondientes a los experimentos de agregación. ¿Puede concluir a partir de éstos que la agregación es un fenómeno que depende de los filamentos de actina? Justifique brevemente.</w:t>
      </w:r>
      <w:r w:rsidDel="00000000" w:rsidR="00000000" w:rsidRPr="00000000">
        <w:rPr>
          <w:rtl w:val="0"/>
        </w:rPr>
      </w:r>
    </w:p>
    <w:p w:rsidR="00000000" w:rsidDel="00000000" w:rsidP="00000000" w:rsidRDefault="00000000" w:rsidRPr="00000000" w14:paraId="00000028">
      <w:pPr>
        <w:spacing w:line="200" w:lineRule="auto"/>
        <w:rPr>
          <w:color w:val="000000"/>
          <w:sz w:val="24"/>
          <w:szCs w:val="24"/>
        </w:rPr>
      </w:pPr>
      <w:r w:rsidDel="00000000" w:rsidR="00000000" w:rsidRPr="00000000">
        <w:rPr>
          <w:rtl w:val="0"/>
        </w:rPr>
      </w:r>
    </w:p>
    <w:p w:rsidR="00000000" w:rsidDel="00000000" w:rsidP="00000000" w:rsidRDefault="00000000" w:rsidRPr="00000000" w14:paraId="00000029">
      <w:pPr>
        <w:spacing w:line="200" w:lineRule="auto"/>
        <w:rPr>
          <w:color w:val="000000"/>
          <w:sz w:val="24"/>
          <w:szCs w:val="24"/>
        </w:rPr>
      </w:pPr>
      <w:r w:rsidDel="00000000" w:rsidR="00000000" w:rsidRPr="00000000">
        <w:rPr>
          <w:rtl w:val="0"/>
        </w:rPr>
      </w:r>
    </w:p>
    <w:p w:rsidR="00000000" w:rsidDel="00000000" w:rsidP="00000000" w:rsidRDefault="00000000" w:rsidRPr="00000000" w14:paraId="0000002A">
      <w:pPr>
        <w:spacing w:line="200" w:lineRule="auto"/>
        <w:rPr>
          <w:color w:val="000000"/>
          <w:sz w:val="24"/>
          <w:szCs w:val="24"/>
        </w:rPr>
      </w:pPr>
      <w:r w:rsidDel="00000000" w:rsidR="00000000" w:rsidRPr="00000000">
        <w:rPr>
          <w:rtl w:val="0"/>
        </w:rPr>
      </w:r>
    </w:p>
    <w:p w:rsidR="00000000" w:rsidDel="00000000" w:rsidP="00000000" w:rsidRDefault="00000000" w:rsidRPr="00000000" w14:paraId="0000002B">
      <w:pPr>
        <w:spacing w:line="200" w:lineRule="auto"/>
        <w:rPr>
          <w:color w:val="000000"/>
          <w:sz w:val="24"/>
          <w:szCs w:val="24"/>
        </w:rPr>
      </w:pPr>
      <w:r w:rsidDel="00000000" w:rsidR="00000000" w:rsidRPr="00000000">
        <w:rPr>
          <w:rtl w:val="0"/>
        </w:rPr>
      </w:r>
    </w:p>
    <w:p w:rsidR="00000000" w:rsidDel="00000000" w:rsidP="00000000" w:rsidRDefault="00000000" w:rsidRPr="00000000" w14:paraId="0000002C">
      <w:pPr>
        <w:spacing w:line="200" w:lineRule="auto"/>
        <w:rPr>
          <w:color w:val="000000"/>
          <w:sz w:val="24"/>
          <w:szCs w:val="24"/>
        </w:rPr>
      </w:pPr>
      <w:r w:rsidDel="00000000" w:rsidR="00000000" w:rsidRPr="00000000">
        <w:rPr>
          <w:rtl w:val="0"/>
        </w:rPr>
      </w:r>
    </w:p>
    <w:p w:rsidR="00000000" w:rsidDel="00000000" w:rsidP="00000000" w:rsidRDefault="00000000" w:rsidRPr="00000000" w14:paraId="0000002D">
      <w:pPr>
        <w:spacing w:line="200" w:lineRule="auto"/>
        <w:rPr>
          <w:color w:val="000000"/>
          <w:sz w:val="24"/>
          <w:szCs w:val="24"/>
        </w:rPr>
      </w:pPr>
      <w:r w:rsidDel="00000000" w:rsidR="00000000" w:rsidRPr="00000000">
        <w:rPr>
          <w:rtl w:val="0"/>
        </w:rPr>
      </w:r>
    </w:p>
    <w:p w:rsidR="00000000" w:rsidDel="00000000" w:rsidP="00000000" w:rsidRDefault="00000000" w:rsidRPr="00000000" w14:paraId="0000002E">
      <w:pPr>
        <w:spacing w:line="288" w:lineRule="auto"/>
        <w:rPr>
          <w:color w:val="000000"/>
          <w:sz w:val="24"/>
          <w:szCs w:val="24"/>
        </w:rPr>
      </w:pPr>
      <w:r w:rsidDel="00000000" w:rsidR="00000000" w:rsidRPr="00000000">
        <w:rPr>
          <w:rtl w:val="0"/>
        </w:rPr>
      </w:r>
    </w:p>
    <w:p w:rsidR="00000000" w:rsidDel="00000000" w:rsidP="00000000" w:rsidRDefault="00000000" w:rsidRPr="00000000" w14:paraId="0000002F">
      <w:pPr>
        <w:spacing w:line="236" w:lineRule="auto"/>
        <w:ind w:right="20"/>
        <w:jc w:val="both"/>
        <w:rPr>
          <w:color w:val="000000"/>
          <w:sz w:val="20"/>
          <w:szCs w:val="20"/>
        </w:rPr>
      </w:pPr>
      <w:r w:rsidDel="00000000" w:rsidR="00000000" w:rsidRPr="00000000">
        <w:rPr>
          <w:rFonts w:ascii="Arial" w:cs="Arial" w:eastAsia="Arial" w:hAnsi="Arial"/>
          <w:color w:val="000000"/>
          <w:rtl w:val="0"/>
        </w:rPr>
        <w:t xml:space="preserve">2.- ¿Qué otro/s experimento/s realizaría para determinar si la agregación depende de los filamentos de actina?</w:t>
      </w:r>
      <w:r w:rsidDel="00000000" w:rsidR="00000000" w:rsidRPr="00000000">
        <w:rPr>
          <w:rtl w:val="0"/>
        </w:rPr>
      </w:r>
    </w:p>
    <w:p w:rsidR="00000000" w:rsidDel="00000000" w:rsidP="00000000" w:rsidRDefault="00000000" w:rsidRPr="00000000" w14:paraId="00000030">
      <w:pPr>
        <w:spacing w:line="200" w:lineRule="auto"/>
        <w:rPr>
          <w:color w:val="000000"/>
          <w:sz w:val="24"/>
          <w:szCs w:val="24"/>
        </w:rPr>
      </w:pPr>
      <w:r w:rsidDel="00000000" w:rsidR="00000000" w:rsidRPr="00000000">
        <w:rPr>
          <w:rtl w:val="0"/>
        </w:rPr>
      </w:r>
    </w:p>
    <w:p w:rsidR="00000000" w:rsidDel="00000000" w:rsidP="00000000" w:rsidRDefault="00000000" w:rsidRPr="00000000" w14:paraId="00000031">
      <w:pPr>
        <w:spacing w:line="200" w:lineRule="auto"/>
        <w:rPr>
          <w:color w:val="000000"/>
          <w:sz w:val="24"/>
          <w:szCs w:val="24"/>
        </w:rPr>
      </w:pPr>
      <w:r w:rsidDel="00000000" w:rsidR="00000000" w:rsidRPr="00000000">
        <w:rPr>
          <w:rtl w:val="0"/>
        </w:rPr>
      </w:r>
    </w:p>
    <w:p w:rsidR="00000000" w:rsidDel="00000000" w:rsidP="00000000" w:rsidRDefault="00000000" w:rsidRPr="00000000" w14:paraId="00000032">
      <w:pPr>
        <w:spacing w:line="200" w:lineRule="auto"/>
        <w:rPr>
          <w:color w:val="000000"/>
          <w:sz w:val="24"/>
          <w:szCs w:val="24"/>
        </w:rPr>
      </w:pPr>
      <w:r w:rsidDel="00000000" w:rsidR="00000000" w:rsidRPr="00000000">
        <w:rPr>
          <w:rtl w:val="0"/>
        </w:rPr>
      </w:r>
    </w:p>
    <w:p w:rsidR="00000000" w:rsidDel="00000000" w:rsidP="00000000" w:rsidRDefault="00000000" w:rsidRPr="00000000" w14:paraId="00000033">
      <w:pPr>
        <w:spacing w:line="200" w:lineRule="auto"/>
        <w:rPr>
          <w:color w:val="000000"/>
          <w:sz w:val="24"/>
          <w:szCs w:val="24"/>
        </w:rPr>
      </w:pPr>
      <w:r w:rsidDel="00000000" w:rsidR="00000000" w:rsidRPr="00000000">
        <w:rPr>
          <w:rtl w:val="0"/>
        </w:rPr>
      </w:r>
    </w:p>
    <w:p w:rsidR="00000000" w:rsidDel="00000000" w:rsidP="00000000" w:rsidRDefault="00000000" w:rsidRPr="00000000" w14:paraId="00000034">
      <w:pPr>
        <w:spacing w:line="200" w:lineRule="auto"/>
        <w:rPr>
          <w:color w:val="000000"/>
          <w:sz w:val="24"/>
          <w:szCs w:val="24"/>
        </w:rPr>
      </w:pPr>
      <w:r w:rsidDel="00000000" w:rsidR="00000000" w:rsidRPr="00000000">
        <w:rPr>
          <w:rtl w:val="0"/>
        </w:rPr>
      </w:r>
    </w:p>
    <w:p w:rsidR="00000000" w:rsidDel="00000000" w:rsidP="00000000" w:rsidRDefault="00000000" w:rsidRPr="00000000" w14:paraId="00000035">
      <w:pPr>
        <w:spacing w:line="200" w:lineRule="auto"/>
        <w:rPr>
          <w:color w:val="000000"/>
          <w:sz w:val="24"/>
          <w:szCs w:val="24"/>
        </w:rPr>
      </w:pPr>
      <w:r w:rsidDel="00000000" w:rsidR="00000000" w:rsidRPr="00000000">
        <w:rPr>
          <w:rtl w:val="0"/>
        </w:rPr>
      </w:r>
    </w:p>
    <w:p w:rsidR="00000000" w:rsidDel="00000000" w:rsidP="00000000" w:rsidRDefault="00000000" w:rsidRPr="00000000" w14:paraId="00000036">
      <w:pPr>
        <w:spacing w:line="200" w:lineRule="auto"/>
        <w:rPr>
          <w:color w:val="000000"/>
          <w:sz w:val="24"/>
          <w:szCs w:val="24"/>
        </w:rPr>
      </w:pPr>
      <w:r w:rsidDel="00000000" w:rsidR="00000000" w:rsidRPr="00000000">
        <w:rPr>
          <w:rtl w:val="0"/>
        </w:rPr>
      </w:r>
    </w:p>
    <w:p w:rsidR="00000000" w:rsidDel="00000000" w:rsidP="00000000" w:rsidRDefault="00000000" w:rsidRPr="00000000" w14:paraId="00000037">
      <w:pPr>
        <w:spacing w:line="200" w:lineRule="auto"/>
        <w:rPr>
          <w:color w:val="000000"/>
          <w:sz w:val="24"/>
          <w:szCs w:val="24"/>
        </w:rPr>
      </w:pPr>
      <w:r w:rsidDel="00000000" w:rsidR="00000000" w:rsidRPr="00000000">
        <w:rPr>
          <w:rtl w:val="0"/>
        </w:rPr>
      </w:r>
    </w:p>
    <w:bookmarkStart w:colFirst="0" w:colLast="0" w:name="bookmark=id.30j0zll" w:id="0"/>
    <w:bookmarkEnd w:id="0"/>
    <w:p w:rsidR="00000000" w:rsidDel="00000000" w:rsidP="00000000" w:rsidRDefault="00000000" w:rsidRPr="00000000" w14:paraId="00000038">
      <w:pPr>
        <w:spacing w:line="237" w:lineRule="auto"/>
        <w:jc w:val="both"/>
        <w:rPr>
          <w:color w:val="000000"/>
          <w:sz w:val="20"/>
          <w:szCs w:val="20"/>
        </w:rPr>
      </w:pPr>
      <w:r w:rsidDel="00000000" w:rsidR="00000000" w:rsidRPr="00000000">
        <w:rPr>
          <w:rFonts w:ascii="Arial" w:cs="Arial" w:eastAsia="Arial" w:hAnsi="Arial"/>
          <w:color w:val="000000"/>
          <w:rtl w:val="0"/>
        </w:rPr>
        <w:t xml:space="preserve">3.- Considere la segunda fila de imágenes correspondientes a los experimentos de dispersión. ¿Qué hipótesis acerca del mecanismo de dispersión de melanosomas puede elaborar a partir de los resultados observados? </w:t>
      </w:r>
      <w:r w:rsidDel="00000000" w:rsidR="00000000" w:rsidRPr="00000000">
        <w:rPr>
          <w:rtl w:val="0"/>
        </w:rPr>
      </w:r>
    </w:p>
    <w:p w:rsidR="00000000" w:rsidDel="00000000" w:rsidP="00000000" w:rsidRDefault="00000000" w:rsidRPr="00000000" w14:paraId="00000039">
      <w:pPr>
        <w:spacing w:line="200" w:lineRule="auto"/>
        <w:rPr>
          <w:color w:val="000000"/>
          <w:sz w:val="20"/>
          <w:szCs w:val="20"/>
        </w:rPr>
      </w:pPr>
      <w:r w:rsidDel="00000000" w:rsidR="00000000" w:rsidRPr="00000000">
        <w:rPr>
          <w:rtl w:val="0"/>
        </w:rPr>
      </w:r>
    </w:p>
    <w:p w:rsidR="00000000" w:rsidDel="00000000" w:rsidP="00000000" w:rsidRDefault="00000000" w:rsidRPr="00000000" w14:paraId="0000003A">
      <w:pPr>
        <w:spacing w:line="200" w:lineRule="auto"/>
        <w:rPr>
          <w:color w:val="000000"/>
          <w:sz w:val="20"/>
          <w:szCs w:val="20"/>
        </w:rPr>
      </w:pPr>
      <w:r w:rsidDel="00000000" w:rsidR="00000000" w:rsidRPr="00000000">
        <w:rPr>
          <w:rtl w:val="0"/>
        </w:rPr>
      </w:r>
    </w:p>
    <w:p w:rsidR="00000000" w:rsidDel="00000000" w:rsidP="00000000" w:rsidRDefault="00000000" w:rsidRPr="00000000" w14:paraId="0000003B">
      <w:pPr>
        <w:spacing w:line="200" w:lineRule="auto"/>
        <w:rPr>
          <w:color w:val="000000"/>
          <w:sz w:val="20"/>
          <w:szCs w:val="20"/>
        </w:rPr>
      </w:pPr>
      <w:r w:rsidDel="00000000" w:rsidR="00000000" w:rsidRPr="00000000">
        <w:rPr>
          <w:rtl w:val="0"/>
        </w:rPr>
      </w:r>
    </w:p>
    <w:p w:rsidR="00000000" w:rsidDel="00000000" w:rsidP="00000000" w:rsidRDefault="00000000" w:rsidRPr="00000000" w14:paraId="0000003C">
      <w:pPr>
        <w:spacing w:line="200" w:lineRule="auto"/>
        <w:rPr>
          <w:color w:val="000000"/>
          <w:sz w:val="20"/>
          <w:szCs w:val="20"/>
        </w:rPr>
      </w:pPr>
      <w:r w:rsidDel="00000000" w:rsidR="00000000" w:rsidRPr="00000000">
        <w:rPr>
          <w:rtl w:val="0"/>
        </w:rPr>
      </w:r>
    </w:p>
    <w:p w:rsidR="00000000" w:rsidDel="00000000" w:rsidP="00000000" w:rsidRDefault="00000000" w:rsidRPr="00000000" w14:paraId="0000003D">
      <w:pPr>
        <w:spacing w:line="200" w:lineRule="auto"/>
        <w:rPr>
          <w:color w:val="000000"/>
          <w:sz w:val="20"/>
          <w:szCs w:val="20"/>
        </w:rPr>
      </w:pPr>
      <w:r w:rsidDel="00000000" w:rsidR="00000000" w:rsidRPr="00000000">
        <w:rPr>
          <w:rtl w:val="0"/>
        </w:rPr>
      </w:r>
    </w:p>
    <w:p w:rsidR="00000000" w:rsidDel="00000000" w:rsidP="00000000" w:rsidRDefault="00000000" w:rsidRPr="00000000" w14:paraId="0000003E">
      <w:pPr>
        <w:spacing w:line="235" w:lineRule="auto"/>
        <w:ind w:right="2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3F">
      <w:pPr>
        <w:spacing w:line="235" w:lineRule="auto"/>
        <w:ind w:right="20"/>
        <w:jc w:val="both"/>
        <w:rPr>
          <w:color w:val="000000"/>
          <w:sz w:val="20"/>
          <w:szCs w:val="20"/>
        </w:rPr>
      </w:pPr>
      <w:r w:rsidDel="00000000" w:rsidR="00000000" w:rsidRPr="00000000">
        <w:rPr>
          <w:rFonts w:ascii="Arial" w:cs="Arial" w:eastAsia="Arial" w:hAnsi="Arial"/>
          <w:color w:val="000000"/>
          <w:rtl w:val="0"/>
        </w:rPr>
        <w:t xml:space="preserve">4.- ¿Cómo analizaría la relevancia de los microtúbulos en los procesos de agregación y dispersión de melanosomas?</w:t>
      </w:r>
      <w:r w:rsidDel="00000000" w:rsidR="00000000" w:rsidRPr="00000000">
        <w:rPr>
          <w:rtl w:val="0"/>
        </w:rPr>
      </w:r>
    </w:p>
    <w:p w:rsidR="00000000" w:rsidDel="00000000" w:rsidP="00000000" w:rsidRDefault="00000000" w:rsidRPr="00000000" w14:paraId="00000040">
      <w:pPr>
        <w:spacing w:line="200" w:lineRule="auto"/>
        <w:rPr>
          <w:color w:val="000000"/>
          <w:sz w:val="20"/>
          <w:szCs w:val="20"/>
        </w:rPr>
      </w:pPr>
      <w:r w:rsidDel="00000000" w:rsidR="00000000" w:rsidRPr="00000000">
        <w:rPr>
          <w:rtl w:val="0"/>
        </w:rPr>
      </w:r>
    </w:p>
    <w:p w:rsidR="00000000" w:rsidDel="00000000" w:rsidP="00000000" w:rsidRDefault="00000000" w:rsidRPr="00000000" w14:paraId="00000041">
      <w:pPr>
        <w:spacing w:line="200" w:lineRule="auto"/>
        <w:rPr>
          <w:color w:val="000000"/>
          <w:sz w:val="20"/>
          <w:szCs w:val="20"/>
        </w:rPr>
      </w:pPr>
      <w:r w:rsidDel="00000000" w:rsidR="00000000" w:rsidRPr="00000000">
        <w:rPr>
          <w:rtl w:val="0"/>
        </w:rPr>
      </w:r>
    </w:p>
    <w:p w:rsidR="00000000" w:rsidDel="00000000" w:rsidP="00000000" w:rsidRDefault="00000000" w:rsidRPr="00000000" w14:paraId="00000042">
      <w:pPr>
        <w:spacing w:line="200" w:lineRule="auto"/>
        <w:rPr>
          <w:color w:val="000000"/>
          <w:sz w:val="20"/>
          <w:szCs w:val="20"/>
        </w:rPr>
      </w:pPr>
      <w:r w:rsidDel="00000000" w:rsidR="00000000" w:rsidRPr="00000000">
        <w:rPr>
          <w:rtl w:val="0"/>
        </w:rPr>
      </w:r>
    </w:p>
    <w:p w:rsidR="00000000" w:rsidDel="00000000" w:rsidP="00000000" w:rsidRDefault="00000000" w:rsidRPr="00000000" w14:paraId="00000043">
      <w:pPr>
        <w:spacing w:line="200" w:lineRule="auto"/>
        <w:rPr>
          <w:color w:val="000000"/>
          <w:sz w:val="20"/>
          <w:szCs w:val="20"/>
        </w:rPr>
      </w:pPr>
      <w:r w:rsidDel="00000000" w:rsidR="00000000" w:rsidRPr="00000000">
        <w:rPr>
          <w:rtl w:val="0"/>
        </w:rPr>
      </w:r>
    </w:p>
    <w:p w:rsidR="00000000" w:rsidDel="00000000" w:rsidP="00000000" w:rsidRDefault="00000000" w:rsidRPr="00000000" w14:paraId="00000044">
      <w:pPr>
        <w:spacing w:line="200" w:lineRule="auto"/>
        <w:rPr>
          <w:color w:val="000000"/>
          <w:sz w:val="20"/>
          <w:szCs w:val="20"/>
        </w:rPr>
      </w:pPr>
      <w:r w:rsidDel="00000000" w:rsidR="00000000" w:rsidRPr="00000000">
        <w:rPr>
          <w:rtl w:val="0"/>
        </w:rPr>
      </w:r>
    </w:p>
    <w:p w:rsidR="00000000" w:rsidDel="00000000" w:rsidP="00000000" w:rsidRDefault="00000000" w:rsidRPr="00000000" w14:paraId="00000045">
      <w:pPr>
        <w:spacing w:line="200" w:lineRule="auto"/>
        <w:rPr>
          <w:color w:val="000000"/>
          <w:sz w:val="20"/>
          <w:szCs w:val="20"/>
        </w:rPr>
      </w:pPr>
      <w:r w:rsidDel="00000000" w:rsidR="00000000" w:rsidRPr="00000000">
        <w:rPr>
          <w:rtl w:val="0"/>
        </w:rPr>
      </w:r>
    </w:p>
    <w:p w:rsidR="00000000" w:rsidDel="00000000" w:rsidP="00000000" w:rsidRDefault="00000000" w:rsidRPr="00000000" w14:paraId="00000046">
      <w:pPr>
        <w:rPr>
          <w:rFonts w:ascii="Arial" w:cs="Arial" w:eastAsia="Arial" w:hAnsi="Arial"/>
          <w:color w:val="000000"/>
        </w:rPr>
      </w:pPr>
      <w:r w:rsidDel="00000000" w:rsidR="00000000" w:rsidRPr="00000000">
        <w:rPr>
          <w:rtl w:val="0"/>
        </w:rPr>
      </w:r>
    </w:p>
    <w:p w:rsidR="00000000" w:rsidDel="00000000" w:rsidP="00000000" w:rsidRDefault="00000000" w:rsidRPr="00000000" w14:paraId="00000047">
      <w:pPr>
        <w:rPr>
          <w:rFonts w:ascii="Arial" w:cs="Arial" w:eastAsia="Arial" w:hAnsi="Arial"/>
          <w:color w:val="000000"/>
        </w:rPr>
      </w:pPr>
      <w:r w:rsidDel="00000000" w:rsidR="00000000" w:rsidRPr="00000000">
        <w:rPr>
          <w:rtl w:val="0"/>
        </w:rPr>
      </w:r>
    </w:p>
    <w:p w:rsidR="00000000" w:rsidDel="00000000" w:rsidP="00000000" w:rsidRDefault="00000000" w:rsidRPr="00000000" w14:paraId="00000048">
      <w:pPr>
        <w:rPr>
          <w:color w:val="000000"/>
          <w:sz w:val="20"/>
          <w:szCs w:val="20"/>
        </w:rPr>
      </w:pPr>
      <w:r w:rsidDel="00000000" w:rsidR="00000000" w:rsidRPr="00000000">
        <w:rPr>
          <w:rFonts w:ascii="Arial" w:cs="Arial" w:eastAsia="Arial" w:hAnsi="Arial"/>
          <w:color w:val="000000"/>
          <w:rtl w:val="0"/>
        </w:rPr>
        <w:t xml:space="preserve">Parte B: </w:t>
      </w:r>
      <w:r w:rsidDel="00000000" w:rsidR="00000000" w:rsidRPr="00000000">
        <w:rPr>
          <w:rFonts w:ascii="Arial" w:cs="Arial" w:eastAsia="Arial" w:hAnsi="Arial"/>
          <w:b w:val="1"/>
          <w:color w:val="000000"/>
          <w:rtl w:val="0"/>
        </w:rPr>
        <w:t xml:space="preserve">Análisis de la dinámica del Aparato de Golgi</w:t>
      </w:r>
      <w:r w:rsidDel="00000000" w:rsidR="00000000" w:rsidRPr="00000000">
        <w:rPr>
          <w:rtl w:val="0"/>
        </w:rPr>
      </w:r>
    </w:p>
    <w:p w:rsidR="00000000" w:rsidDel="00000000" w:rsidP="00000000" w:rsidRDefault="00000000" w:rsidRPr="00000000" w14:paraId="00000049">
      <w:pPr>
        <w:rPr/>
        <w:sectPr>
          <w:footerReference r:id="rId12" w:type="default"/>
          <w:pgSz w:h="16838" w:w="11900" w:orient="portrait"/>
          <w:pgMar w:bottom="567" w:top="1038" w:left="1420" w:right="1126" w:header="0" w:footer="170"/>
          <w:pgNumType w:start="1"/>
        </w:sectPr>
      </w:pPr>
      <w:r w:rsidDel="00000000" w:rsidR="00000000" w:rsidRPr="00000000">
        <w:rPr>
          <w:rtl w:val="0"/>
        </w:rPr>
      </w:r>
    </w:p>
    <w:p w:rsidR="00000000" w:rsidDel="00000000" w:rsidP="00000000" w:rsidRDefault="00000000" w:rsidRPr="00000000" w14:paraId="0000004A">
      <w:pPr>
        <w:tabs>
          <w:tab w:val="left" w:pos="3103"/>
          <w:tab w:val="left" w:pos="6103"/>
        </w:tabs>
        <w:ind w:left="124" w:firstLine="0"/>
        <w:rPr>
          <w:color w:val="000000"/>
          <w:sz w:val="20"/>
          <w:szCs w:val="20"/>
        </w:rPr>
      </w:pPr>
      <w:r w:rsidDel="00000000" w:rsidR="00000000" w:rsidRPr="00000000">
        <w:rPr>
          <w:rFonts w:ascii="Arial" w:cs="Arial" w:eastAsia="Arial" w:hAnsi="Arial"/>
          <w:color w:val="000000"/>
          <w:rtl w:val="0"/>
        </w:rPr>
        <w:t xml:space="preserve">En la figura se muestran los resultados de tratar a un cultivo de células fibroblásticas humanas con la droga despolimerizante de microtúbulos Nocodazol. Las células fueron teñidas con el marcador fluorescente C6-NBD-ceramida, utilizado como marcador estructural del Aparato de Golgi</w:t>
      </w:r>
      <w:r w:rsidDel="00000000" w:rsidR="00000000" w:rsidRPr="00000000">
        <w:rPr>
          <w:rFonts w:ascii="Arial" w:cs="Arial" w:eastAsia="Arial" w:hAnsi="Arial"/>
          <w:rtl w:val="0"/>
        </w:rPr>
        <w:t xml:space="preserve">. Mediante microscopía de epifluorescencia se llevó registro a lo largo del tiempo a intervalos de 30 minutos (secuencia A - F). </w:t>
      </w:r>
      <w:r w:rsidDel="00000000" w:rsidR="00000000" w:rsidRPr="00000000">
        <w:rPr>
          <w:rFonts w:ascii="Arial" w:cs="Arial" w:eastAsia="Arial" w:hAnsi="Arial"/>
          <w:color w:val="000000"/>
          <w:rtl w:val="0"/>
        </w:rPr>
        <w:t xml:space="preserve">Barra de escala: 10 µm. Minin, 1997. J. Cell Sci. 110, 2495-2505.</w:t>
      </w:r>
      <w:r w:rsidDel="00000000" w:rsidR="00000000" w:rsidRPr="00000000">
        <w:rPr>
          <w:rtl w:val="0"/>
        </w:rPr>
      </w:r>
    </w:p>
    <w:p w:rsidR="00000000" w:rsidDel="00000000" w:rsidP="00000000" w:rsidRDefault="00000000" w:rsidRPr="00000000" w14:paraId="0000004B">
      <w:pPr>
        <w:ind w:firstLine="720"/>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-10156</wp:posOffset>
            </wp:positionH>
            <wp:positionV relativeFrom="paragraph">
              <wp:posOffset>284480</wp:posOffset>
            </wp:positionV>
            <wp:extent cx="5737860" cy="2971800"/>
            <wp:effectExtent b="0" l="0" r="0" t="0"/>
            <wp:wrapSquare wrapText="bothSides" distB="0" distT="0" distL="0" distR="0"/>
            <wp:docPr id="63"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5737860" cy="2971800"/>
                    </a:xfrm>
                    <a:prstGeom prst="rect"/>
                    <a:ln/>
                  </pic:spPr>
                </pic:pic>
              </a:graphicData>
            </a:graphic>
          </wp:anchor>
        </w:drawing>
      </w:r>
    </w:p>
    <w:p w:rsidR="00000000" w:rsidDel="00000000" w:rsidP="00000000" w:rsidRDefault="00000000" w:rsidRPr="00000000" w14:paraId="0000004C">
      <w:pPr>
        <w:rPr>
          <w:sz w:val="20"/>
          <w:szCs w:val="20"/>
        </w:rPr>
        <w:sectPr>
          <w:type w:val="continuous"/>
          <w:pgSz w:h="16838" w:w="11900" w:orient="portrait"/>
          <w:pgMar w:bottom="568" w:top="725" w:left="1420" w:right="1126" w:header="0" w:footer="294"/>
        </w:sectPr>
      </w:pPr>
      <w:r w:rsidDel="00000000" w:rsidR="00000000" w:rsidRPr="00000000">
        <w:rPr>
          <w:rtl w:val="0"/>
        </w:rPr>
      </w:r>
    </w:p>
    <w:bookmarkStart w:colFirst="0" w:colLast="0" w:name="bookmark=id.1fob9te" w:id="1"/>
    <w:bookmarkEnd w:id="1"/>
    <w:p w:rsidR="00000000" w:rsidDel="00000000" w:rsidP="00000000" w:rsidRDefault="00000000" w:rsidRPr="00000000" w14:paraId="0000004D">
      <w:pPr>
        <w:spacing w:line="308.00000000000006" w:lineRule="auto"/>
        <w:rPr>
          <w:color w:val="000000"/>
          <w:sz w:val="20"/>
          <w:szCs w:val="20"/>
        </w:rPr>
      </w:pPr>
      <w:r w:rsidDel="00000000" w:rsidR="00000000" w:rsidRPr="00000000">
        <w:rPr>
          <w:rtl w:val="0"/>
        </w:rPr>
      </w:r>
    </w:p>
    <w:p w:rsidR="00000000" w:rsidDel="00000000" w:rsidP="00000000" w:rsidRDefault="00000000" w:rsidRPr="00000000" w14:paraId="0000004E">
      <w:pPr>
        <w:numPr>
          <w:ilvl w:val="0"/>
          <w:numId w:val="3"/>
        </w:numPr>
        <w:tabs>
          <w:tab w:val="left" w:pos="264"/>
        </w:tabs>
        <w:ind w:left="264" w:hanging="264"/>
        <w:rPr>
          <w:rFonts w:ascii="Arial" w:cs="Arial" w:eastAsia="Arial" w:hAnsi="Arial"/>
          <w:color w:val="000000"/>
        </w:rPr>
      </w:pPr>
      <w:r w:rsidDel="00000000" w:rsidR="00000000" w:rsidRPr="00000000">
        <w:rPr>
          <w:rFonts w:ascii="Arial" w:cs="Arial" w:eastAsia="Arial" w:hAnsi="Arial"/>
          <w:color w:val="000000"/>
          <w:rtl w:val="0"/>
        </w:rPr>
        <w:t xml:space="preserve">Describa cómo se distribuye la marcación fluorescente a t=0 min.</w:t>
      </w:r>
    </w:p>
    <w:p w:rsidR="00000000" w:rsidDel="00000000" w:rsidP="00000000" w:rsidRDefault="00000000" w:rsidRPr="00000000" w14:paraId="0000004F">
      <w:pPr>
        <w:spacing w:line="20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50">
      <w:pPr>
        <w:spacing w:line="20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51">
      <w:pPr>
        <w:spacing w:line="20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52">
      <w:pPr>
        <w:spacing w:line="20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53">
      <w:pPr>
        <w:spacing w:line="20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54">
      <w:pPr>
        <w:spacing w:line="20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55">
      <w:pPr>
        <w:spacing w:line="327"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56">
      <w:pPr>
        <w:numPr>
          <w:ilvl w:val="0"/>
          <w:numId w:val="3"/>
        </w:numPr>
        <w:tabs>
          <w:tab w:val="left" w:pos="308"/>
        </w:tabs>
        <w:spacing w:line="235" w:lineRule="auto"/>
        <w:ind w:left="4" w:hanging="4"/>
        <w:rPr>
          <w:rFonts w:ascii="Arial" w:cs="Arial" w:eastAsia="Arial" w:hAnsi="Arial"/>
          <w:color w:val="000000"/>
        </w:rPr>
      </w:pPr>
      <w:r w:rsidDel="00000000" w:rsidR="00000000" w:rsidRPr="00000000">
        <w:rPr>
          <w:rFonts w:ascii="Arial" w:cs="Arial" w:eastAsia="Arial" w:hAnsi="Arial"/>
          <w:color w:val="000000"/>
          <w:rtl w:val="0"/>
        </w:rPr>
        <w:t xml:space="preserve">¿Cómo se observa la fluorescencia luego del tratamiento con nocodazol? ¿Qué cambio observa respecto a</w:t>
      </w:r>
      <w:r w:rsidDel="00000000" w:rsidR="00000000" w:rsidRPr="00000000">
        <w:rPr>
          <w:rFonts w:ascii="Arial" w:cs="Arial" w:eastAsia="Arial" w:hAnsi="Arial"/>
          <w:rtl w:val="0"/>
        </w:rPr>
        <w:t xml:space="preserve"> la situación inicial (A)</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057">
      <w:pPr>
        <w:spacing w:line="200" w:lineRule="auto"/>
        <w:rPr>
          <w:color w:val="000000"/>
          <w:sz w:val="20"/>
          <w:szCs w:val="20"/>
        </w:rPr>
      </w:pPr>
      <w:r w:rsidDel="00000000" w:rsidR="00000000" w:rsidRPr="00000000">
        <w:rPr>
          <w:rtl w:val="0"/>
        </w:rPr>
      </w:r>
    </w:p>
    <w:p w:rsidR="00000000" w:rsidDel="00000000" w:rsidP="00000000" w:rsidRDefault="00000000" w:rsidRPr="00000000" w14:paraId="00000058">
      <w:pPr>
        <w:spacing w:line="200" w:lineRule="auto"/>
        <w:rPr>
          <w:color w:val="000000"/>
          <w:sz w:val="20"/>
          <w:szCs w:val="20"/>
        </w:rPr>
      </w:pPr>
      <w:r w:rsidDel="00000000" w:rsidR="00000000" w:rsidRPr="00000000">
        <w:rPr>
          <w:rtl w:val="0"/>
        </w:rPr>
      </w:r>
    </w:p>
    <w:p w:rsidR="00000000" w:rsidDel="00000000" w:rsidP="00000000" w:rsidRDefault="00000000" w:rsidRPr="00000000" w14:paraId="00000059">
      <w:pPr>
        <w:spacing w:line="200" w:lineRule="auto"/>
        <w:rPr>
          <w:color w:val="000000"/>
          <w:sz w:val="20"/>
          <w:szCs w:val="20"/>
        </w:rPr>
      </w:pPr>
      <w:r w:rsidDel="00000000" w:rsidR="00000000" w:rsidRPr="00000000">
        <w:rPr>
          <w:rtl w:val="0"/>
        </w:rPr>
      </w:r>
    </w:p>
    <w:p w:rsidR="00000000" w:rsidDel="00000000" w:rsidP="00000000" w:rsidRDefault="00000000" w:rsidRPr="00000000" w14:paraId="0000005A">
      <w:pPr>
        <w:spacing w:line="200" w:lineRule="auto"/>
        <w:rPr>
          <w:color w:val="000000"/>
          <w:sz w:val="20"/>
          <w:szCs w:val="20"/>
        </w:rPr>
      </w:pPr>
      <w:r w:rsidDel="00000000" w:rsidR="00000000" w:rsidRPr="00000000">
        <w:rPr>
          <w:rtl w:val="0"/>
        </w:rPr>
      </w:r>
    </w:p>
    <w:p w:rsidR="00000000" w:rsidDel="00000000" w:rsidP="00000000" w:rsidRDefault="00000000" w:rsidRPr="00000000" w14:paraId="0000005B">
      <w:pPr>
        <w:spacing w:line="200" w:lineRule="auto"/>
        <w:rPr>
          <w:color w:val="000000"/>
          <w:sz w:val="20"/>
          <w:szCs w:val="20"/>
        </w:rPr>
      </w:pPr>
      <w:r w:rsidDel="00000000" w:rsidR="00000000" w:rsidRPr="00000000">
        <w:rPr>
          <w:rtl w:val="0"/>
        </w:rPr>
      </w:r>
    </w:p>
    <w:p w:rsidR="00000000" w:rsidDel="00000000" w:rsidP="00000000" w:rsidRDefault="00000000" w:rsidRPr="00000000" w14:paraId="0000005C">
      <w:pPr>
        <w:spacing w:line="200" w:lineRule="auto"/>
        <w:rPr>
          <w:color w:val="000000"/>
          <w:sz w:val="20"/>
          <w:szCs w:val="20"/>
        </w:rPr>
      </w:pPr>
      <w:r w:rsidDel="00000000" w:rsidR="00000000" w:rsidRPr="00000000">
        <w:rPr>
          <w:rtl w:val="0"/>
        </w:rPr>
      </w:r>
    </w:p>
    <w:p w:rsidR="00000000" w:rsidDel="00000000" w:rsidP="00000000" w:rsidRDefault="00000000" w:rsidRPr="00000000" w14:paraId="0000005D">
      <w:pPr>
        <w:spacing w:line="200" w:lineRule="auto"/>
        <w:rPr>
          <w:color w:val="000000"/>
          <w:sz w:val="20"/>
          <w:szCs w:val="20"/>
        </w:rPr>
      </w:pPr>
      <w:r w:rsidDel="00000000" w:rsidR="00000000" w:rsidRPr="00000000">
        <w:rPr>
          <w:rtl w:val="0"/>
        </w:rPr>
      </w:r>
    </w:p>
    <w:p w:rsidR="00000000" w:rsidDel="00000000" w:rsidP="00000000" w:rsidRDefault="00000000" w:rsidRPr="00000000" w14:paraId="0000005E">
      <w:pPr>
        <w:spacing w:line="235" w:lineRule="auto"/>
        <w:rPr>
          <w:color w:val="000000"/>
          <w:sz w:val="20"/>
          <w:szCs w:val="20"/>
        </w:rPr>
      </w:pPr>
      <w:r w:rsidDel="00000000" w:rsidR="00000000" w:rsidRPr="00000000">
        <w:rPr>
          <w:rtl w:val="0"/>
        </w:rPr>
      </w:r>
    </w:p>
    <w:p w:rsidR="00000000" w:rsidDel="00000000" w:rsidP="00000000" w:rsidRDefault="00000000" w:rsidRPr="00000000" w14:paraId="0000005F">
      <w:pPr>
        <w:numPr>
          <w:ilvl w:val="0"/>
          <w:numId w:val="5"/>
        </w:numPr>
        <w:tabs>
          <w:tab w:val="left" w:pos="311"/>
        </w:tabs>
        <w:spacing w:line="235" w:lineRule="auto"/>
        <w:ind w:left="4" w:hanging="4"/>
        <w:rPr>
          <w:rFonts w:ascii="Arial" w:cs="Arial" w:eastAsia="Arial" w:hAnsi="Arial"/>
          <w:color w:val="000000"/>
        </w:rPr>
      </w:pPr>
      <w:r w:rsidDel="00000000" w:rsidR="00000000" w:rsidRPr="00000000">
        <w:rPr>
          <w:rFonts w:ascii="Arial" w:cs="Arial" w:eastAsia="Arial" w:hAnsi="Arial"/>
          <w:color w:val="000000"/>
          <w:rtl w:val="0"/>
        </w:rPr>
        <w:t xml:space="preserve">¿Qué le permiten concluir estos resultados acerca de la regulación del posicionamiento subcelular del Aparato de Golgi?</w:t>
      </w:r>
    </w:p>
    <w:p w:rsidR="00000000" w:rsidDel="00000000" w:rsidP="00000000" w:rsidRDefault="00000000" w:rsidRPr="00000000" w14:paraId="00000060">
      <w:pPr>
        <w:rPr/>
        <w:sectPr>
          <w:type w:val="nextPage"/>
          <w:pgSz w:h="16838" w:w="11900" w:orient="portrait"/>
          <w:pgMar w:bottom="293" w:top="714" w:left="1416" w:right="1126" w:header="0" w:footer="170"/>
        </w:sectPr>
      </w:pPr>
      <w:r w:rsidDel="00000000" w:rsidR="00000000" w:rsidRPr="00000000">
        <w:rPr>
          <w:rtl w:val="0"/>
        </w:rPr>
      </w:r>
    </w:p>
    <w:p w:rsidR="00000000" w:rsidDel="00000000" w:rsidP="00000000" w:rsidRDefault="00000000" w:rsidRPr="00000000" w14:paraId="00000061">
      <w:pPr>
        <w:rPr>
          <w:color w:val="000000"/>
          <w:sz w:val="20"/>
          <w:szCs w:val="20"/>
        </w:rPr>
      </w:pPr>
      <w:r w:rsidDel="00000000" w:rsidR="00000000" w:rsidRPr="00000000">
        <w:rPr>
          <w:rtl w:val="0"/>
        </w:rPr>
      </w:r>
    </w:p>
    <w:p w:rsidR="00000000" w:rsidDel="00000000" w:rsidP="00000000" w:rsidRDefault="00000000" w:rsidRPr="00000000" w14:paraId="00000062">
      <w:pPr>
        <w:rPr>
          <w:sz w:val="20"/>
          <w:szCs w:val="20"/>
        </w:rPr>
      </w:pPr>
      <w:r w:rsidDel="00000000" w:rsidR="00000000" w:rsidRPr="00000000">
        <w:rPr>
          <w:rtl w:val="0"/>
        </w:rPr>
      </w:r>
    </w:p>
    <w:p w:rsidR="00000000" w:rsidDel="00000000" w:rsidP="00000000" w:rsidRDefault="00000000" w:rsidRPr="00000000" w14:paraId="00000063">
      <w:pPr>
        <w:rPr>
          <w:sz w:val="20"/>
          <w:szCs w:val="20"/>
        </w:rPr>
      </w:pPr>
      <w:r w:rsidDel="00000000" w:rsidR="00000000" w:rsidRPr="00000000">
        <w:rPr>
          <w:rtl w:val="0"/>
        </w:rPr>
      </w:r>
    </w:p>
    <w:p w:rsidR="00000000" w:rsidDel="00000000" w:rsidP="00000000" w:rsidRDefault="00000000" w:rsidRPr="00000000" w14:paraId="00000064">
      <w:pPr>
        <w:rPr>
          <w:sz w:val="20"/>
          <w:szCs w:val="20"/>
        </w:rPr>
      </w:pPr>
      <w:r w:rsidDel="00000000" w:rsidR="00000000" w:rsidRPr="00000000">
        <w:rPr>
          <w:rtl w:val="0"/>
        </w:rPr>
      </w:r>
    </w:p>
    <w:p w:rsidR="00000000" w:rsidDel="00000000" w:rsidP="00000000" w:rsidRDefault="00000000" w:rsidRPr="00000000" w14:paraId="00000065">
      <w:pPr>
        <w:rPr>
          <w:sz w:val="20"/>
          <w:szCs w:val="20"/>
        </w:rPr>
      </w:pPr>
      <w:r w:rsidDel="00000000" w:rsidR="00000000" w:rsidRPr="00000000">
        <w:rPr>
          <w:rtl w:val="0"/>
        </w:rPr>
      </w:r>
    </w:p>
    <w:p w:rsidR="00000000" w:rsidDel="00000000" w:rsidP="00000000" w:rsidRDefault="00000000" w:rsidRPr="00000000" w14:paraId="00000066">
      <w:pPr>
        <w:rPr>
          <w:color w:val="000000"/>
          <w:sz w:val="20"/>
          <w:szCs w:val="20"/>
        </w:rPr>
      </w:pPr>
      <w:r w:rsidDel="00000000" w:rsidR="00000000" w:rsidRPr="00000000">
        <w:rPr>
          <w:rtl w:val="0"/>
        </w:rPr>
      </w:r>
    </w:p>
    <w:p w:rsidR="00000000" w:rsidDel="00000000" w:rsidP="00000000" w:rsidRDefault="00000000" w:rsidRPr="00000000" w14:paraId="00000067">
      <w:pPr>
        <w:rPr>
          <w:color w:val="000000"/>
          <w:sz w:val="20"/>
          <w:szCs w:val="20"/>
        </w:rPr>
      </w:pPr>
      <w:r w:rsidDel="00000000" w:rsidR="00000000" w:rsidRPr="00000000">
        <w:rPr>
          <w:rFonts w:ascii="Arial" w:cs="Arial" w:eastAsia="Arial" w:hAnsi="Arial"/>
          <w:color w:val="000000"/>
          <w:rtl w:val="0"/>
        </w:rPr>
        <w:t xml:space="preserve">Parte C: </w:t>
      </w:r>
      <w:r w:rsidDel="00000000" w:rsidR="00000000" w:rsidRPr="00000000">
        <w:rPr>
          <w:rFonts w:ascii="Arial" w:cs="Arial" w:eastAsia="Arial" w:hAnsi="Arial"/>
          <w:b w:val="1"/>
          <w:color w:val="000000"/>
          <w:rtl w:val="0"/>
        </w:rPr>
        <w:t xml:space="preserve">Observación de micrografías electrónicas e i</w:t>
      </w:r>
      <w:r w:rsidDel="00000000" w:rsidR="00000000" w:rsidRPr="00000000">
        <w:rPr>
          <w:rFonts w:ascii="Arial" w:cs="Arial" w:eastAsia="Arial" w:hAnsi="Arial"/>
          <w:b w:val="1"/>
          <w:rtl w:val="0"/>
        </w:rPr>
        <w:t xml:space="preserve">mágenes de </w:t>
      </w:r>
      <w:r w:rsidDel="00000000" w:rsidR="00000000" w:rsidRPr="00000000">
        <w:rPr>
          <w:rFonts w:ascii="Arial" w:cs="Arial" w:eastAsia="Arial" w:hAnsi="Arial"/>
          <w:b w:val="1"/>
          <w:color w:val="000000"/>
          <w:rtl w:val="0"/>
        </w:rPr>
        <w:t xml:space="preserve">preparados histológicos</w:t>
      </w:r>
      <w:r w:rsidDel="00000000" w:rsidR="00000000" w:rsidRPr="00000000">
        <w:rPr>
          <w:rtl w:val="0"/>
        </w:rPr>
      </w:r>
    </w:p>
    <w:p w:rsidR="00000000" w:rsidDel="00000000" w:rsidP="00000000" w:rsidRDefault="00000000" w:rsidRPr="00000000" w14:paraId="00000068">
      <w:pPr>
        <w:spacing w:line="20"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5773420" cy="63500"/>
                <wp:effectExtent b="0" l="0" r="0" t="0"/>
                <wp:wrapSquare wrapText="bothSides" distB="0" distT="0" distL="0" distR="0"/>
                <wp:docPr id="57" name=""/>
                <a:graphic>
                  <a:graphicData uri="http://schemas.microsoft.com/office/word/2010/wordprocessingShape">
                    <wps:wsp>
                      <wps:cNvCnPr/>
                      <wps:spPr>
                        <a:xfrm>
                          <a:off x="2484690" y="3777619"/>
                          <a:ext cx="5722620" cy="4763"/>
                        </a:xfrm>
                        <a:prstGeom prst="straightConnector1">
                          <a:avLst/>
                        </a:prstGeom>
                        <a:solidFill>
                          <a:srgbClr val="FFFFFF"/>
                        </a:solidFill>
                        <a:ln cap="flat" cmpd="sng" w="12700">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5773420" cy="63500"/>
                <wp:effectExtent b="0" l="0" r="0" t="0"/>
                <wp:wrapSquare wrapText="bothSides" distB="0" distT="0" distL="0" distR="0"/>
                <wp:docPr id="57" name="image8.png"/>
                <a:graphic>
                  <a:graphicData uri="http://schemas.openxmlformats.org/drawingml/2006/picture">
                    <pic:pic>
                      <pic:nvPicPr>
                        <pic:cNvPr id="0" name="image8.png"/>
                        <pic:cNvPicPr preferRelativeResize="0"/>
                      </pic:nvPicPr>
                      <pic:blipFill>
                        <a:blip r:embed="rId14"/>
                        <a:srcRect/>
                        <a:stretch>
                          <a:fillRect/>
                        </a:stretch>
                      </pic:blipFill>
                      <pic:spPr>
                        <a:xfrm>
                          <a:off x="0" y="0"/>
                          <a:ext cx="5773420" cy="63500"/>
                        </a:xfrm>
                        <a:prstGeom prst="rect"/>
                        <a:ln/>
                      </pic:spPr>
                    </pic:pic>
                  </a:graphicData>
                </a:graphic>
              </wp:anchor>
            </w:drawing>
          </mc:Fallback>
        </mc:AlternateContent>
      </w:r>
    </w:p>
    <w:p w:rsidR="00000000" w:rsidDel="00000000" w:rsidP="00000000" w:rsidRDefault="00000000" w:rsidRPr="00000000" w14:paraId="00000069">
      <w:pPr>
        <w:spacing w:line="245" w:lineRule="auto"/>
        <w:rPr>
          <w:color w:val="000000"/>
          <w:sz w:val="20"/>
          <w:szCs w:val="20"/>
        </w:rPr>
      </w:pPr>
      <w:r w:rsidDel="00000000" w:rsidR="00000000" w:rsidRPr="00000000">
        <w:rPr>
          <w:rtl w:val="0"/>
        </w:rPr>
      </w:r>
    </w:p>
    <w:p w:rsidR="00000000" w:rsidDel="00000000" w:rsidP="00000000" w:rsidRDefault="00000000" w:rsidRPr="00000000" w14:paraId="0000006A">
      <w:pPr>
        <w:spacing w:line="238" w:lineRule="auto"/>
        <w:ind w:left="4" w:firstLine="0"/>
        <w:jc w:val="both"/>
        <w:rPr>
          <w:rFonts w:ascii="Arial" w:cs="Arial" w:eastAsia="Arial" w:hAnsi="Arial"/>
        </w:rPr>
      </w:pPr>
      <w:r w:rsidDel="00000000" w:rsidR="00000000" w:rsidRPr="00000000">
        <w:rPr>
          <w:rFonts w:ascii="Arial" w:cs="Arial" w:eastAsia="Arial" w:hAnsi="Arial"/>
          <w:color w:val="000000"/>
          <w:rtl w:val="0"/>
        </w:rPr>
        <w:t xml:space="preserve">En esta parte del práctico analizaremos la ultraestructura de distintos componentes celulares. Entendemos por ultraestructura a la estructura detallada o refinada de una muestra biológica. Esta información ultraestructural es aportada por los microscopios electrónicos. Compararemos también la información que aportan sobre las mismas estructuras, la microscopía electrónica y la microscopía fotónica. </w:t>
      </w:r>
      <w:r w:rsidDel="00000000" w:rsidR="00000000" w:rsidRPr="00000000">
        <w:rPr>
          <w:rFonts w:ascii="Arial" w:cs="Arial" w:eastAsia="Arial" w:hAnsi="Arial"/>
          <w:sz w:val="22.079999923706055"/>
          <w:szCs w:val="22.079999923706055"/>
          <w:rtl w:val="0"/>
        </w:rPr>
        <w:t xml:space="preserve">En este enlace encontrará la lista de  </w:t>
      </w:r>
      <w:hyperlink r:id="rId15">
        <w:r w:rsidDel="00000000" w:rsidR="00000000" w:rsidRPr="00000000">
          <w:rPr>
            <w:rFonts w:ascii="Arial" w:cs="Arial" w:eastAsia="Arial" w:hAnsi="Arial"/>
            <w:color w:val="1155cc"/>
            <w:sz w:val="22.079999923706055"/>
            <w:szCs w:val="22.079999923706055"/>
            <w:u w:val="single"/>
            <w:rtl w:val="0"/>
          </w:rPr>
          <w:t xml:space="preserve">micrografías</w:t>
        </w:r>
      </w:hyperlink>
      <w:r w:rsidDel="00000000" w:rsidR="00000000" w:rsidRPr="00000000">
        <w:rPr>
          <w:rFonts w:ascii="Arial" w:cs="Arial" w:eastAsia="Arial" w:hAnsi="Arial"/>
          <w:sz w:val="22.079999923706055"/>
          <w:szCs w:val="22.079999923706055"/>
          <w:rtl w:val="0"/>
        </w:rPr>
        <w:t xml:space="preserve"> identificadas con números.</w:t>
      </w:r>
      <w:r w:rsidDel="00000000" w:rsidR="00000000" w:rsidRPr="00000000">
        <w:rPr>
          <w:rtl w:val="0"/>
        </w:rPr>
      </w:r>
    </w:p>
    <w:p w:rsidR="00000000" w:rsidDel="00000000" w:rsidP="00000000" w:rsidRDefault="00000000" w:rsidRPr="00000000" w14:paraId="0000006B">
      <w:pPr>
        <w:spacing w:line="263.00000000000006" w:lineRule="auto"/>
        <w:rPr>
          <w:color w:val="000000"/>
          <w:sz w:val="20"/>
          <w:szCs w:val="20"/>
        </w:rPr>
      </w:pPr>
      <w:r w:rsidDel="00000000" w:rsidR="00000000" w:rsidRPr="00000000">
        <w:rPr>
          <w:rtl w:val="0"/>
        </w:rPr>
      </w:r>
    </w:p>
    <w:p w:rsidR="00000000" w:rsidDel="00000000" w:rsidP="00000000" w:rsidRDefault="00000000" w:rsidRPr="00000000" w14:paraId="0000006C">
      <w:pPr>
        <w:spacing w:line="238" w:lineRule="auto"/>
        <w:ind w:left="4" w:firstLine="0"/>
        <w:jc w:val="both"/>
        <w:rPr>
          <w:rFonts w:ascii="Arial" w:cs="Arial" w:eastAsia="Arial" w:hAnsi="Arial"/>
        </w:rPr>
      </w:pPr>
      <w:r w:rsidDel="00000000" w:rsidR="00000000" w:rsidRPr="00000000">
        <w:rPr>
          <w:rFonts w:ascii="Arial" w:cs="Arial" w:eastAsia="Arial" w:hAnsi="Arial"/>
          <w:rtl w:val="0"/>
        </w:rPr>
        <w:t xml:space="preserve">Analice las siguientes micrografías y utilizando el apoyo de las leyendas correspondientes conteste las preguntas planteadas. </w:t>
      </w:r>
    </w:p>
    <w:p w:rsidR="00000000" w:rsidDel="00000000" w:rsidP="00000000" w:rsidRDefault="00000000" w:rsidRPr="00000000" w14:paraId="0000006D">
      <w:pPr>
        <w:ind w:firstLine="720"/>
        <w:rPr>
          <w:color w:val="000000"/>
          <w:sz w:val="20"/>
          <w:szCs w:val="20"/>
        </w:rPr>
      </w:pPr>
      <w:r w:rsidDel="00000000" w:rsidR="00000000" w:rsidRPr="00000000">
        <w:rPr>
          <w:rtl w:val="0"/>
        </w:rPr>
      </w:r>
    </w:p>
    <w:p w:rsidR="00000000" w:rsidDel="00000000" w:rsidP="00000000" w:rsidRDefault="00000000" w:rsidRPr="00000000" w14:paraId="0000006E">
      <w:pPr>
        <w:rPr>
          <w:sz w:val="20"/>
          <w:szCs w:val="20"/>
        </w:rPr>
      </w:pPr>
      <w:r w:rsidDel="00000000" w:rsidR="00000000" w:rsidRPr="00000000">
        <w:rPr>
          <w:rtl w:val="0"/>
        </w:rPr>
      </w:r>
    </w:p>
    <w:p w:rsidR="00000000" w:rsidDel="00000000" w:rsidP="00000000" w:rsidRDefault="00000000" w:rsidRPr="00000000" w14:paraId="0000006F">
      <w:pPr>
        <w:ind w:left="4" w:firstLine="0"/>
        <w:rPr>
          <w:color w:val="000000"/>
          <w:sz w:val="20"/>
          <w:szCs w:val="20"/>
        </w:rPr>
      </w:pPr>
      <w:r w:rsidDel="00000000" w:rsidR="00000000" w:rsidRPr="00000000">
        <w:rPr>
          <w:rFonts w:ascii="Arial" w:cs="Arial" w:eastAsia="Arial" w:hAnsi="Arial"/>
          <w:color w:val="000000"/>
          <w:rtl w:val="0"/>
        </w:rPr>
        <w:t xml:space="preserve">1.- </w:t>
      </w:r>
      <w:r w:rsidDel="00000000" w:rsidR="00000000" w:rsidRPr="00000000">
        <w:rPr>
          <w:rFonts w:ascii="Arial" w:cs="Arial" w:eastAsia="Arial" w:hAnsi="Arial"/>
          <w:color w:val="000000"/>
          <w:u w:val="single"/>
          <w:rtl w:val="0"/>
        </w:rPr>
        <w:t xml:space="preserve">Retículo endoplásmico</w:t>
      </w:r>
      <w:r w:rsidDel="00000000" w:rsidR="00000000" w:rsidRPr="00000000">
        <w:rPr>
          <w:rtl w:val="0"/>
        </w:rPr>
      </w:r>
    </w:p>
    <w:p w:rsidR="00000000" w:rsidDel="00000000" w:rsidP="00000000" w:rsidRDefault="00000000" w:rsidRPr="00000000" w14:paraId="00000070">
      <w:pPr>
        <w:spacing w:line="261" w:lineRule="auto"/>
        <w:rPr>
          <w:color w:val="000000"/>
          <w:sz w:val="20"/>
          <w:szCs w:val="20"/>
        </w:rPr>
      </w:pPr>
      <w:r w:rsidDel="00000000" w:rsidR="00000000" w:rsidRPr="00000000">
        <w:rPr>
          <w:rtl w:val="0"/>
        </w:rPr>
      </w:r>
    </w:p>
    <w:p w:rsidR="00000000" w:rsidDel="00000000" w:rsidP="00000000" w:rsidRDefault="00000000" w:rsidRPr="00000000" w14:paraId="00000071">
      <w:pPr>
        <w:spacing w:line="236" w:lineRule="auto"/>
        <w:ind w:left="4" w:firstLine="0"/>
        <w:jc w:val="both"/>
        <w:rPr>
          <w:rFonts w:ascii="Arial" w:cs="Arial" w:eastAsia="Arial" w:hAnsi="Arial"/>
        </w:rPr>
      </w:pPr>
      <w:r w:rsidDel="00000000" w:rsidR="00000000" w:rsidRPr="00000000">
        <w:rPr>
          <w:rFonts w:ascii="Arial" w:cs="Arial" w:eastAsia="Arial" w:hAnsi="Arial"/>
          <w:rtl w:val="0"/>
        </w:rPr>
        <w:t xml:space="preserve">Las micrografías 117, 118 y 119 muestran diferentes configuraciones del retículo endoplásmico rugoso y retículo endoplasmático liso en diferentes tipos celulares.</w:t>
      </w:r>
    </w:p>
    <w:p w:rsidR="00000000" w:rsidDel="00000000" w:rsidP="00000000" w:rsidRDefault="00000000" w:rsidRPr="00000000" w14:paraId="00000072">
      <w:pPr>
        <w:spacing w:line="236" w:lineRule="auto"/>
        <w:ind w:left="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73">
      <w:pPr>
        <w:numPr>
          <w:ilvl w:val="0"/>
          <w:numId w:val="1"/>
        </w:numPr>
        <w:spacing w:line="236" w:lineRule="auto"/>
        <w:ind w:left="720" w:hanging="360"/>
        <w:jc w:val="both"/>
        <w:rPr>
          <w:rFonts w:ascii="Arial" w:cs="Arial" w:eastAsia="Arial" w:hAnsi="Arial"/>
        </w:rPr>
      </w:pPr>
      <w:r w:rsidDel="00000000" w:rsidR="00000000" w:rsidRPr="00000000">
        <w:rPr>
          <w:rFonts w:ascii="Arial" w:cs="Arial" w:eastAsia="Arial" w:hAnsi="Arial"/>
          <w:rtl w:val="0"/>
        </w:rPr>
        <w:t xml:space="preserve">Realice una comparación de la ultraestructura del retículo endoplásmico rugoso y retículo endoplasmático liso haciendo referencia a lo que observa en las micrografías 117B y 119A. Describa brevemente.</w:t>
      </w:r>
    </w:p>
    <w:p w:rsidR="00000000" w:rsidDel="00000000" w:rsidP="00000000" w:rsidRDefault="00000000" w:rsidRPr="00000000" w14:paraId="00000074">
      <w:pPr>
        <w:rPr>
          <w:color w:val="000000"/>
          <w:sz w:val="20"/>
          <w:szCs w:val="20"/>
        </w:rPr>
      </w:pPr>
      <w:r w:rsidDel="00000000" w:rsidR="00000000" w:rsidRPr="00000000">
        <w:rPr>
          <w:rtl w:val="0"/>
        </w:rPr>
      </w:r>
    </w:p>
    <w:p w:rsidR="00000000" w:rsidDel="00000000" w:rsidP="00000000" w:rsidRDefault="00000000" w:rsidRPr="00000000" w14:paraId="00000075">
      <w:pPr>
        <w:rPr>
          <w:sz w:val="20"/>
          <w:szCs w:val="20"/>
        </w:rPr>
      </w:pPr>
      <w:r w:rsidDel="00000000" w:rsidR="00000000" w:rsidRPr="00000000">
        <w:rPr>
          <w:rtl w:val="0"/>
        </w:rPr>
      </w:r>
    </w:p>
    <w:p w:rsidR="00000000" w:rsidDel="00000000" w:rsidP="00000000" w:rsidRDefault="00000000" w:rsidRPr="00000000" w14:paraId="00000076">
      <w:pPr>
        <w:rPr>
          <w:sz w:val="20"/>
          <w:szCs w:val="20"/>
        </w:rPr>
      </w:pPr>
      <w:r w:rsidDel="00000000" w:rsidR="00000000" w:rsidRPr="00000000">
        <w:rPr>
          <w:rtl w:val="0"/>
        </w:rPr>
      </w:r>
    </w:p>
    <w:p w:rsidR="00000000" w:rsidDel="00000000" w:rsidP="00000000" w:rsidRDefault="00000000" w:rsidRPr="00000000" w14:paraId="00000077">
      <w:pPr>
        <w:rPr>
          <w:sz w:val="20"/>
          <w:szCs w:val="20"/>
        </w:rPr>
      </w:pPr>
      <w:r w:rsidDel="00000000" w:rsidR="00000000" w:rsidRPr="00000000">
        <w:rPr>
          <w:rtl w:val="0"/>
        </w:rPr>
      </w:r>
    </w:p>
    <w:p w:rsidR="00000000" w:rsidDel="00000000" w:rsidP="00000000" w:rsidRDefault="00000000" w:rsidRPr="00000000" w14:paraId="00000078">
      <w:pPr>
        <w:rPr>
          <w:sz w:val="20"/>
          <w:szCs w:val="20"/>
        </w:rPr>
        <w:sectPr>
          <w:type w:val="continuous"/>
          <w:pgSz w:h="16838" w:w="11900" w:orient="portrait"/>
          <w:pgMar w:bottom="293" w:top="714" w:left="1416" w:right="1126" w:header="0" w:footer="0"/>
        </w:sectPr>
      </w:pPr>
      <w:r w:rsidDel="00000000" w:rsidR="00000000" w:rsidRPr="00000000">
        <w:rPr>
          <w:rtl w:val="0"/>
        </w:rPr>
      </w:r>
    </w:p>
    <w:bookmarkStart w:colFirst="0" w:colLast="0" w:name="bookmark=id.3znysh7" w:id="2"/>
    <w:bookmarkEnd w:id="2"/>
    <w:p w:rsidR="00000000" w:rsidDel="00000000" w:rsidP="00000000" w:rsidRDefault="00000000" w:rsidRPr="00000000" w14:paraId="00000079">
      <w:pPr>
        <w:spacing w:line="23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7A">
      <w:pPr>
        <w:spacing w:line="236" w:lineRule="auto"/>
        <w:jc w:val="both"/>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83825</wp:posOffset>
            </wp:positionH>
            <wp:positionV relativeFrom="paragraph">
              <wp:posOffset>147955</wp:posOffset>
            </wp:positionV>
            <wp:extent cx="2971800" cy="4096868"/>
            <wp:effectExtent b="0" l="0" r="0" t="0"/>
            <wp:wrapSquare wrapText="bothSides" distB="0" distT="0" distL="114300" distR="114300"/>
            <wp:docPr id="62" name="image5.jpg"/>
            <a:graphic>
              <a:graphicData uri="http://schemas.openxmlformats.org/drawingml/2006/picture">
                <pic:pic>
                  <pic:nvPicPr>
                    <pic:cNvPr id="0" name="image5.jpg"/>
                    <pic:cNvPicPr preferRelativeResize="0"/>
                  </pic:nvPicPr>
                  <pic:blipFill>
                    <a:blip r:embed="rId16"/>
                    <a:srcRect b="7894" l="0" r="0" t="0"/>
                    <a:stretch>
                      <a:fillRect/>
                    </a:stretch>
                  </pic:blipFill>
                  <pic:spPr>
                    <a:xfrm>
                      <a:off x="0" y="0"/>
                      <a:ext cx="2971800" cy="4096868"/>
                    </a:xfrm>
                    <a:prstGeom prst="rect"/>
                    <a:ln/>
                  </pic:spPr>
                </pic:pic>
              </a:graphicData>
            </a:graphic>
          </wp:anchor>
        </w:drawing>
      </w:r>
    </w:p>
    <w:p w:rsidR="00000000" w:rsidDel="00000000" w:rsidP="00000000" w:rsidRDefault="00000000" w:rsidRPr="00000000" w14:paraId="0000007B">
      <w:pPr>
        <w:spacing w:line="238"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C">
      <w:pPr>
        <w:spacing w:line="238"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D">
      <w:pPr>
        <w:spacing w:line="238"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E">
      <w:pPr>
        <w:spacing w:line="238"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F">
      <w:pPr>
        <w:spacing w:line="238"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Preparado de corte de médula espinal de rata teñida con azul de toluidina observado con microscopía fotónica </w:t>
      </w:r>
      <w:r w:rsidDel="00000000" w:rsidR="00000000" w:rsidRPr="00000000">
        <w:rPr>
          <w:rFonts w:ascii="Arial" w:cs="Arial" w:eastAsia="Arial" w:hAnsi="Arial"/>
          <w:rtl w:val="0"/>
        </w:rPr>
        <w:t xml:space="preserve">de campo claro</w:t>
      </w:r>
      <w:r w:rsidDel="00000000" w:rsidR="00000000" w:rsidRPr="00000000">
        <w:rPr>
          <w:rFonts w:ascii="Arial" w:cs="Arial" w:eastAsia="Arial" w:hAnsi="Arial"/>
          <w:color w:val="000000"/>
          <w:rtl w:val="0"/>
        </w:rPr>
        <w:t xml:space="preserve">. Se observa en la región de las astas ventrales de la médula, la presencia de células grandes, de forma ligeramente redondeada a estrellada, con núcleo eucromático y nucléolo muy evidente. En el citoplasma se distinguen cuerpos intensamente basófilos denominados cuerpos o grumos de Nissl. Los mismos corresponden a zonas del citoplasma ocupadas por cisternas del RER y ribosomas libres. </w:t>
      </w:r>
    </w:p>
    <w:p w:rsidR="00000000" w:rsidDel="00000000" w:rsidP="00000000" w:rsidRDefault="00000000" w:rsidRPr="00000000" w14:paraId="00000080">
      <w:pPr>
        <w:spacing w:line="238" w:lineRule="auto"/>
        <w:ind w:left="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81">
      <w:pPr>
        <w:spacing w:line="238" w:lineRule="auto"/>
        <w:ind w:left="4" w:firstLine="0"/>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082">
      <w:pPr>
        <w:spacing w:line="238" w:lineRule="auto"/>
        <w:ind w:left="4" w:firstLine="0"/>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083">
      <w:pPr>
        <w:spacing w:line="238" w:lineRule="auto"/>
        <w:ind w:left="4" w:firstLine="0"/>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084">
      <w:pPr>
        <w:spacing w:line="238" w:lineRule="auto"/>
        <w:ind w:left="4" w:firstLine="0"/>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085">
      <w:pPr>
        <w:spacing w:line="238" w:lineRule="auto"/>
        <w:ind w:left="4" w:firstLine="0"/>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086">
      <w:pPr>
        <w:spacing w:line="238" w:lineRule="auto"/>
        <w:ind w:left="4" w:firstLine="0"/>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087">
      <w:pPr>
        <w:spacing w:line="238" w:lineRule="auto"/>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088">
      <w:pPr>
        <w:spacing w:line="266" w:lineRule="auto"/>
        <w:rPr>
          <w:color w:val="000000"/>
          <w:sz w:val="20"/>
          <w:szCs w:val="20"/>
        </w:rPr>
      </w:pPr>
      <w:r w:rsidDel="00000000" w:rsidR="00000000" w:rsidRPr="00000000">
        <w:rPr>
          <w:rtl w:val="0"/>
        </w:rPr>
      </w:r>
    </w:p>
    <w:p w:rsidR="00000000" w:rsidDel="00000000" w:rsidP="00000000" w:rsidRDefault="00000000" w:rsidRPr="00000000" w14:paraId="00000089">
      <w:pPr>
        <w:numPr>
          <w:ilvl w:val="0"/>
          <w:numId w:val="1"/>
        </w:numPr>
        <w:spacing w:line="235" w:lineRule="auto"/>
        <w:ind w:left="720" w:right="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Con la técnica de Nissl se marcan tanto el nucléolo de la célula como grumos citoplasmáticos ¿por qué?</w:t>
      </w:r>
    </w:p>
    <w:p w:rsidR="00000000" w:rsidDel="00000000" w:rsidP="00000000" w:rsidRDefault="00000000" w:rsidRPr="00000000" w14:paraId="0000008A">
      <w:pPr>
        <w:spacing w:line="200" w:lineRule="auto"/>
        <w:rPr>
          <w:color w:val="000000"/>
          <w:sz w:val="20"/>
          <w:szCs w:val="20"/>
        </w:rPr>
      </w:pPr>
      <w:r w:rsidDel="00000000" w:rsidR="00000000" w:rsidRPr="00000000">
        <w:rPr>
          <w:rtl w:val="0"/>
        </w:rPr>
      </w:r>
    </w:p>
    <w:p w:rsidR="00000000" w:rsidDel="00000000" w:rsidP="00000000" w:rsidRDefault="00000000" w:rsidRPr="00000000" w14:paraId="0000008B">
      <w:pPr>
        <w:spacing w:line="200" w:lineRule="auto"/>
        <w:rPr>
          <w:color w:val="000000"/>
          <w:sz w:val="20"/>
          <w:szCs w:val="20"/>
        </w:rPr>
      </w:pPr>
      <w:r w:rsidDel="00000000" w:rsidR="00000000" w:rsidRPr="00000000">
        <w:rPr>
          <w:rtl w:val="0"/>
        </w:rPr>
      </w:r>
    </w:p>
    <w:p w:rsidR="00000000" w:rsidDel="00000000" w:rsidP="00000000" w:rsidRDefault="00000000" w:rsidRPr="00000000" w14:paraId="0000008C">
      <w:pPr>
        <w:spacing w:line="200" w:lineRule="auto"/>
        <w:rPr>
          <w:color w:val="000000"/>
          <w:sz w:val="20"/>
          <w:szCs w:val="20"/>
        </w:rPr>
      </w:pPr>
      <w:r w:rsidDel="00000000" w:rsidR="00000000" w:rsidRPr="00000000">
        <w:rPr>
          <w:rtl w:val="0"/>
        </w:rPr>
      </w:r>
    </w:p>
    <w:p w:rsidR="00000000" w:rsidDel="00000000" w:rsidP="00000000" w:rsidRDefault="00000000" w:rsidRPr="00000000" w14:paraId="0000008D">
      <w:pPr>
        <w:spacing w:line="200" w:lineRule="auto"/>
        <w:rPr>
          <w:color w:val="000000"/>
          <w:sz w:val="20"/>
          <w:szCs w:val="20"/>
        </w:rPr>
      </w:pPr>
      <w:r w:rsidDel="00000000" w:rsidR="00000000" w:rsidRPr="00000000">
        <w:rPr>
          <w:rtl w:val="0"/>
        </w:rPr>
      </w:r>
    </w:p>
    <w:p w:rsidR="00000000" w:rsidDel="00000000" w:rsidP="00000000" w:rsidRDefault="00000000" w:rsidRPr="00000000" w14:paraId="0000008E">
      <w:pPr>
        <w:spacing w:line="200" w:lineRule="auto"/>
        <w:rPr>
          <w:color w:val="000000"/>
          <w:sz w:val="20"/>
          <w:szCs w:val="20"/>
        </w:rPr>
      </w:pPr>
      <w:r w:rsidDel="00000000" w:rsidR="00000000" w:rsidRPr="00000000">
        <w:rPr>
          <w:rtl w:val="0"/>
        </w:rPr>
      </w:r>
    </w:p>
    <w:p w:rsidR="00000000" w:rsidDel="00000000" w:rsidP="00000000" w:rsidRDefault="00000000" w:rsidRPr="00000000" w14:paraId="0000008F">
      <w:pPr>
        <w:spacing w:line="200" w:lineRule="auto"/>
        <w:rPr>
          <w:sz w:val="20"/>
          <w:szCs w:val="20"/>
        </w:rPr>
      </w:pPr>
      <w:r w:rsidDel="00000000" w:rsidR="00000000" w:rsidRPr="00000000">
        <w:rPr>
          <w:rtl w:val="0"/>
        </w:rPr>
      </w:r>
    </w:p>
    <w:p w:rsidR="00000000" w:rsidDel="00000000" w:rsidP="00000000" w:rsidRDefault="00000000" w:rsidRPr="00000000" w14:paraId="00000090">
      <w:pPr>
        <w:spacing w:line="200" w:lineRule="auto"/>
        <w:rPr>
          <w:sz w:val="20"/>
          <w:szCs w:val="20"/>
        </w:rPr>
      </w:pPr>
      <w:r w:rsidDel="00000000" w:rsidR="00000000" w:rsidRPr="00000000">
        <w:rPr>
          <w:rtl w:val="0"/>
        </w:rPr>
      </w:r>
    </w:p>
    <w:p w:rsidR="00000000" w:rsidDel="00000000" w:rsidP="00000000" w:rsidRDefault="00000000" w:rsidRPr="00000000" w14:paraId="00000091">
      <w:pPr>
        <w:spacing w:line="200" w:lineRule="auto"/>
        <w:rPr>
          <w:color w:val="000000"/>
          <w:sz w:val="20"/>
          <w:szCs w:val="20"/>
        </w:rPr>
      </w:pPr>
      <w:r w:rsidDel="00000000" w:rsidR="00000000" w:rsidRPr="00000000">
        <w:rPr>
          <w:rtl w:val="0"/>
        </w:rPr>
      </w:r>
    </w:p>
    <w:p w:rsidR="00000000" w:rsidDel="00000000" w:rsidP="00000000" w:rsidRDefault="00000000" w:rsidRPr="00000000" w14:paraId="00000092">
      <w:pPr>
        <w:ind w:left="4" w:firstLine="0"/>
        <w:rPr>
          <w:sz w:val="20"/>
          <w:szCs w:val="20"/>
        </w:rPr>
      </w:pPr>
      <w:r w:rsidDel="00000000" w:rsidR="00000000" w:rsidRPr="00000000">
        <w:rPr>
          <w:rtl w:val="0"/>
        </w:rPr>
      </w:r>
    </w:p>
    <w:p w:rsidR="00000000" w:rsidDel="00000000" w:rsidP="00000000" w:rsidRDefault="00000000" w:rsidRPr="00000000" w14:paraId="00000093">
      <w:pPr>
        <w:ind w:left="4" w:firstLine="0"/>
        <w:rPr>
          <w:color w:val="0000ff"/>
          <w:sz w:val="20"/>
          <w:szCs w:val="20"/>
        </w:rPr>
      </w:pPr>
      <w:r w:rsidDel="00000000" w:rsidR="00000000" w:rsidRPr="00000000">
        <w:rPr>
          <w:rFonts w:ascii="Arial" w:cs="Arial" w:eastAsia="Arial" w:hAnsi="Arial"/>
          <w:color w:val="000000"/>
          <w:rtl w:val="0"/>
        </w:rPr>
        <w:t xml:space="preserve">2.- </w:t>
      </w:r>
      <w:r w:rsidDel="00000000" w:rsidR="00000000" w:rsidRPr="00000000">
        <w:rPr>
          <w:rFonts w:ascii="Arial" w:cs="Arial" w:eastAsia="Arial" w:hAnsi="Arial"/>
          <w:color w:val="000000"/>
          <w:u w:val="single"/>
          <w:rtl w:val="0"/>
        </w:rPr>
        <w:t xml:space="preserve">Aparato de Golgi</w:t>
      </w:r>
      <w:r w:rsidDel="00000000" w:rsidR="00000000" w:rsidRPr="00000000">
        <w:rPr>
          <w:rtl w:val="0"/>
        </w:rPr>
      </w:r>
    </w:p>
    <w:p w:rsidR="00000000" w:rsidDel="00000000" w:rsidP="00000000" w:rsidRDefault="00000000" w:rsidRPr="00000000" w14:paraId="00000094">
      <w:pPr>
        <w:spacing w:line="253" w:lineRule="auto"/>
        <w:rPr>
          <w:color w:val="000000"/>
          <w:sz w:val="20"/>
          <w:szCs w:val="20"/>
        </w:rPr>
      </w:pPr>
      <w:r w:rsidDel="00000000" w:rsidR="00000000" w:rsidRPr="00000000">
        <w:rPr>
          <w:rtl w:val="0"/>
        </w:rPr>
      </w:r>
    </w:p>
    <w:p w:rsidR="00000000" w:rsidDel="00000000" w:rsidP="00000000" w:rsidRDefault="00000000" w:rsidRPr="00000000" w14:paraId="00000095">
      <w:pPr>
        <w:tabs>
          <w:tab w:val="left" w:pos="553"/>
        </w:tabs>
        <w:spacing w:line="237" w:lineRule="auto"/>
        <w:ind w:right="20"/>
        <w:jc w:val="both"/>
        <w:rPr>
          <w:rFonts w:ascii="Arial" w:cs="Arial" w:eastAsia="Arial" w:hAnsi="Arial"/>
        </w:rPr>
      </w:pPr>
      <w:r w:rsidDel="00000000" w:rsidR="00000000" w:rsidRPr="00000000">
        <w:rPr>
          <w:rFonts w:ascii="Arial" w:cs="Arial" w:eastAsia="Arial" w:hAnsi="Arial"/>
          <w:rtl w:val="0"/>
        </w:rPr>
        <w:t xml:space="preserve">Las micrografías 121 y 122 - Muestran la ultraestructura del Aparato de Golgi.</w:t>
      </w:r>
    </w:p>
    <w:p w:rsidR="00000000" w:rsidDel="00000000" w:rsidP="00000000" w:rsidRDefault="00000000" w:rsidRPr="00000000" w14:paraId="00000096">
      <w:pPr>
        <w:numPr>
          <w:ilvl w:val="0"/>
          <w:numId w:val="2"/>
        </w:numPr>
        <w:tabs>
          <w:tab w:val="left" w:pos="553"/>
        </w:tabs>
        <w:spacing w:line="237" w:lineRule="auto"/>
        <w:ind w:left="720" w:right="20" w:hanging="360"/>
        <w:jc w:val="both"/>
        <w:rPr>
          <w:rFonts w:ascii="Arial" w:cs="Arial" w:eastAsia="Arial" w:hAnsi="Arial"/>
        </w:rPr>
      </w:pPr>
      <w:r w:rsidDel="00000000" w:rsidR="00000000" w:rsidRPr="00000000">
        <w:rPr>
          <w:rFonts w:ascii="Arial" w:cs="Arial" w:eastAsia="Arial" w:hAnsi="Arial"/>
          <w:rtl w:val="0"/>
        </w:rPr>
        <w:t xml:space="preserve">Describa cómo se observa el Aparato de Golgi en las micrografías 121A (imágenes superior e inferior).</w:t>
      </w:r>
    </w:p>
    <w:p w:rsidR="00000000" w:rsidDel="00000000" w:rsidP="00000000" w:rsidRDefault="00000000" w:rsidRPr="00000000" w14:paraId="00000097">
      <w:pPr>
        <w:rPr>
          <w:rFonts w:ascii="Arial" w:cs="Arial" w:eastAsia="Arial" w:hAnsi="Arial"/>
        </w:rPr>
      </w:pPr>
      <w:r w:rsidDel="00000000" w:rsidR="00000000" w:rsidRPr="00000000">
        <w:rPr>
          <w:rtl w:val="0"/>
        </w:rPr>
      </w:r>
    </w:p>
    <w:p w:rsidR="00000000" w:rsidDel="00000000" w:rsidP="00000000" w:rsidRDefault="00000000" w:rsidRPr="00000000" w14:paraId="00000098">
      <w:pPr>
        <w:rPr>
          <w:rFonts w:ascii="Arial" w:cs="Arial" w:eastAsia="Arial" w:hAnsi="Arial"/>
        </w:rPr>
      </w:pPr>
      <w:r w:rsidDel="00000000" w:rsidR="00000000" w:rsidRPr="00000000">
        <w:rPr>
          <w:rtl w:val="0"/>
        </w:rPr>
      </w:r>
    </w:p>
    <w:p w:rsidR="00000000" w:rsidDel="00000000" w:rsidP="00000000" w:rsidRDefault="00000000" w:rsidRPr="00000000" w14:paraId="00000099">
      <w:pPr>
        <w:rPr>
          <w:rFonts w:ascii="Arial" w:cs="Arial" w:eastAsia="Arial" w:hAnsi="Arial"/>
        </w:rPr>
      </w:pPr>
      <w:r w:rsidDel="00000000" w:rsidR="00000000" w:rsidRPr="00000000">
        <w:rPr>
          <w:rtl w:val="0"/>
        </w:rPr>
      </w:r>
    </w:p>
    <w:p w:rsidR="00000000" w:rsidDel="00000000" w:rsidP="00000000" w:rsidRDefault="00000000" w:rsidRPr="00000000" w14:paraId="0000009A">
      <w:pPr>
        <w:rPr>
          <w:rFonts w:ascii="Arial" w:cs="Arial" w:eastAsia="Arial" w:hAnsi="Arial"/>
        </w:rPr>
      </w:pPr>
      <w:r w:rsidDel="00000000" w:rsidR="00000000" w:rsidRPr="00000000">
        <w:rPr>
          <w:rtl w:val="0"/>
        </w:rPr>
      </w:r>
    </w:p>
    <w:p w:rsidR="00000000" w:rsidDel="00000000" w:rsidP="00000000" w:rsidRDefault="00000000" w:rsidRPr="00000000" w14:paraId="0000009B">
      <w:pPr>
        <w:rPr>
          <w:rFonts w:ascii="Arial" w:cs="Arial" w:eastAsia="Arial" w:hAnsi="Arial"/>
        </w:rPr>
      </w:pPr>
      <w:r w:rsidDel="00000000" w:rsidR="00000000" w:rsidRPr="00000000">
        <w:rPr>
          <w:rtl w:val="0"/>
        </w:rPr>
      </w:r>
    </w:p>
    <w:p w:rsidR="00000000" w:rsidDel="00000000" w:rsidP="00000000" w:rsidRDefault="00000000" w:rsidRPr="00000000" w14:paraId="0000009C">
      <w:pPr>
        <w:rPr>
          <w:rFonts w:ascii="Arial" w:cs="Arial" w:eastAsia="Arial" w:hAnsi="Arial"/>
        </w:rPr>
      </w:pPr>
      <w:r w:rsidDel="00000000" w:rsidR="00000000" w:rsidRPr="00000000">
        <w:rPr>
          <w:rtl w:val="0"/>
        </w:rPr>
      </w:r>
    </w:p>
    <w:p w:rsidR="00000000" w:rsidDel="00000000" w:rsidP="00000000" w:rsidRDefault="00000000" w:rsidRPr="00000000" w14:paraId="0000009D">
      <w:pPr>
        <w:rPr>
          <w:rFonts w:ascii="Arial" w:cs="Arial" w:eastAsia="Arial" w:hAnsi="Arial"/>
        </w:rPr>
      </w:pPr>
      <w:r w:rsidDel="00000000" w:rsidR="00000000" w:rsidRPr="00000000">
        <w:rPr>
          <w:rtl w:val="0"/>
        </w:rPr>
      </w:r>
    </w:p>
    <w:p w:rsidR="00000000" w:rsidDel="00000000" w:rsidP="00000000" w:rsidRDefault="00000000" w:rsidRPr="00000000" w14:paraId="0000009E">
      <w:pPr>
        <w:rPr>
          <w:rFonts w:ascii="Arial" w:cs="Arial" w:eastAsia="Arial" w:hAnsi="Arial"/>
        </w:rPr>
      </w:pPr>
      <w:r w:rsidDel="00000000" w:rsidR="00000000" w:rsidRPr="00000000">
        <w:rPr>
          <w:rtl w:val="0"/>
        </w:rPr>
      </w:r>
    </w:p>
    <w:p w:rsidR="00000000" w:rsidDel="00000000" w:rsidP="00000000" w:rsidRDefault="00000000" w:rsidRPr="00000000" w14:paraId="0000009F">
      <w:pPr>
        <w:rPr>
          <w:rFonts w:ascii="Arial" w:cs="Arial" w:eastAsia="Arial" w:hAnsi="Arial"/>
        </w:rPr>
      </w:pPr>
      <w:r w:rsidDel="00000000" w:rsidR="00000000" w:rsidRPr="00000000">
        <w:rPr>
          <w:rtl w:val="0"/>
        </w:rPr>
      </w:r>
    </w:p>
    <w:p w:rsidR="00000000" w:rsidDel="00000000" w:rsidP="00000000" w:rsidRDefault="00000000" w:rsidRPr="00000000" w14:paraId="000000A0">
      <w:pPr>
        <w:rPr>
          <w:rFonts w:ascii="Arial" w:cs="Arial" w:eastAsia="Arial" w:hAnsi="Arial"/>
        </w:rPr>
      </w:pPr>
      <w:r w:rsidDel="00000000" w:rsidR="00000000" w:rsidRPr="00000000">
        <w:rPr>
          <w:rtl w:val="0"/>
        </w:rPr>
      </w:r>
    </w:p>
    <w:p w:rsidR="00000000" w:rsidDel="00000000" w:rsidP="00000000" w:rsidRDefault="00000000" w:rsidRPr="00000000" w14:paraId="000000A1">
      <w:pPr>
        <w:rPr>
          <w:rFonts w:ascii="Arial" w:cs="Arial" w:eastAsia="Arial" w:hAnsi="Arial"/>
        </w:rPr>
      </w:pPr>
      <w:r w:rsidDel="00000000" w:rsidR="00000000" w:rsidRPr="00000000">
        <w:rPr>
          <w:rtl w:val="0"/>
        </w:rPr>
      </w:r>
    </w:p>
    <w:p w:rsidR="00000000" w:rsidDel="00000000" w:rsidP="00000000" w:rsidRDefault="00000000" w:rsidRPr="00000000" w14:paraId="000000A2">
      <w:pPr>
        <w:rPr>
          <w:rFonts w:ascii="Arial" w:cs="Arial" w:eastAsia="Arial" w:hAnsi="Arial"/>
        </w:rPr>
      </w:pPr>
      <w:r w:rsidDel="00000000" w:rsidR="00000000" w:rsidRPr="00000000">
        <w:rPr>
          <w:rtl w:val="0"/>
        </w:rPr>
      </w:r>
    </w:p>
    <w:p w:rsidR="00000000" w:rsidDel="00000000" w:rsidP="00000000" w:rsidRDefault="00000000" w:rsidRPr="00000000" w14:paraId="000000A3">
      <w:pPr>
        <w:spacing w:line="238" w:lineRule="auto"/>
        <w:jc w:val="both"/>
        <w:rPr>
          <w:color w:val="000000"/>
          <w:sz w:val="20"/>
          <w:szCs w:val="20"/>
        </w:rPr>
      </w:pPr>
      <w:r w:rsidDel="00000000" w:rsidR="00000000" w:rsidRPr="00000000">
        <w:rPr>
          <w:rFonts w:ascii="Arial" w:cs="Arial" w:eastAsia="Arial" w:hAnsi="Arial"/>
          <w:color w:val="000000"/>
          <w:rtl w:val="0"/>
        </w:rPr>
        <w:t xml:space="preserve">Preparado de ganglio raquídeo impregnado con la técnica argéntica, microscopía fotónica de campo claro. Se observan células grandes y redondeadas (neuronas ganglionares) coloreadas de amarillo. En el centro de estas células se observa un espacio blanco correspondiente al núcleo que no se colorea. Alrededor del núcleo se observan estructuras fuertemente impregnadas de color negro, fragmentadas, que corresponden al aparato de Golgi, profusamente desarrollado en estas células.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0</wp:posOffset>
                </wp:positionV>
                <wp:extent cx="3032579" cy="2271395"/>
                <wp:effectExtent b="0" l="0" r="0" t="0"/>
                <wp:wrapSquare wrapText="bothSides" distB="0" distT="0" distL="114300" distR="114300"/>
                <wp:docPr id="56" name=""/>
                <a:graphic>
                  <a:graphicData uri="http://schemas.microsoft.com/office/word/2010/wordprocessingGroup">
                    <wpg:wgp>
                      <wpg:cNvGrpSpPr/>
                      <wpg:grpSpPr>
                        <a:xfrm>
                          <a:off x="3829711" y="2644303"/>
                          <a:ext cx="3032579" cy="2271395"/>
                          <a:chOff x="3829711" y="2644303"/>
                          <a:chExt cx="3032579" cy="2271395"/>
                        </a:xfrm>
                      </wpg:grpSpPr>
                      <wpg:grpSp>
                        <wpg:cNvGrpSpPr/>
                        <wpg:grpSpPr>
                          <a:xfrm>
                            <a:off x="3829711" y="2644303"/>
                            <a:ext cx="3032579" cy="2271395"/>
                            <a:chOff x="3829711" y="2644303"/>
                            <a:chExt cx="3032579" cy="2271395"/>
                          </a:xfrm>
                        </wpg:grpSpPr>
                        <wps:wsp>
                          <wps:cNvSpPr/>
                          <wps:cNvPr id="3" name="Shape 3"/>
                          <wps:spPr>
                            <a:xfrm>
                              <a:off x="3829711" y="2644303"/>
                              <a:ext cx="3032575" cy="2271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829711" y="2644303"/>
                              <a:ext cx="3032579" cy="2271395"/>
                              <a:chOff x="3829711" y="2644303"/>
                              <a:chExt cx="3032579" cy="2271395"/>
                            </a:xfrm>
                          </wpg:grpSpPr>
                          <wps:wsp>
                            <wps:cNvSpPr/>
                            <wps:cNvPr id="5" name="Shape 5"/>
                            <wps:spPr>
                              <a:xfrm>
                                <a:off x="3829711" y="2644303"/>
                                <a:ext cx="3032575" cy="2271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829711" y="2644303"/>
                                <a:ext cx="3032579" cy="2271395"/>
                                <a:chOff x="3829711" y="2644303"/>
                                <a:chExt cx="3032579" cy="2271395"/>
                              </a:xfrm>
                            </wpg:grpSpPr>
                            <wps:wsp>
                              <wps:cNvSpPr/>
                              <wps:cNvPr id="7" name="Shape 7"/>
                              <wps:spPr>
                                <a:xfrm>
                                  <a:off x="3829711" y="2644303"/>
                                  <a:ext cx="3032575" cy="2271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829711" y="2644303"/>
                                  <a:ext cx="3032579" cy="2271395"/>
                                  <a:chOff x="0" y="0"/>
                                  <a:chExt cx="3032579" cy="2271395"/>
                                </a:xfrm>
                              </wpg:grpSpPr>
                              <wps:wsp>
                                <wps:cNvSpPr/>
                                <wps:cNvPr id="9" name="Shape 9"/>
                                <wps:spPr>
                                  <a:xfrm>
                                    <a:off x="0" y="0"/>
                                    <a:ext cx="3032575" cy="2271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3028950" cy="2271395"/>
                                    <a:chOff x="0" y="0"/>
                                    <a:chExt cx="3028950" cy="2271395"/>
                                  </a:xfrm>
                                </wpg:grpSpPr>
                                <pic:pic>
                                  <pic:nvPicPr>
                                    <pic:cNvPr id="11" name="Shape 11"/>
                                    <pic:cNvPicPr preferRelativeResize="0"/>
                                  </pic:nvPicPr>
                                  <pic:blipFill rotWithShape="1">
                                    <a:blip r:embed="rId17">
                                      <a:alphaModFix/>
                                    </a:blip>
                                    <a:srcRect b="0" l="0" r="0" t="0"/>
                                    <a:stretch/>
                                  </pic:blipFill>
                                  <pic:spPr>
                                    <a:xfrm>
                                      <a:off x="0" y="0"/>
                                      <a:ext cx="3028950" cy="2271395"/>
                                    </a:xfrm>
                                    <a:prstGeom prst="rect">
                                      <a:avLst/>
                                    </a:prstGeom>
                                    <a:noFill/>
                                    <a:ln>
                                      <a:noFill/>
                                    </a:ln>
                                  </pic:spPr>
                                </pic:pic>
                                <wps:wsp>
                                  <wps:cNvSpPr/>
                                  <wps:cNvPr id="12" name="Shape 12"/>
                                  <wps:spPr>
                                    <a:xfrm flipH="1" rot="10800000">
                                      <a:off x="2476500" y="2095500"/>
                                      <a:ext cx="419100" cy="45085"/>
                                    </a:xfrm>
                                    <a:prstGeom prst="rect">
                                      <a:avLst/>
                                    </a:prstGeom>
                                    <a:solidFill>
                                      <a:schemeClr val="dk1"/>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13" name="Shape 13"/>
                                <wps:spPr>
                                  <a:xfrm>
                                    <a:off x="2416629" y="1894114"/>
                                    <a:ext cx="615950" cy="33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20</w:t>
                                      </w: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 </w:t>
                                      </w:r>
                                      <w:r w:rsidDel="00000000" w:rsidR="00000000" w:rsidRPr="00000000">
                                        <w:rPr>
                                          <w:rFonts w:ascii="Noto Sans Symbols" w:cs="Noto Sans Symbols" w:eastAsia="Noto Sans Symbols" w:hAnsi="Noto Sans Symbols"/>
                                          <w:b w:val="1"/>
                                          <w:i w:val="0"/>
                                          <w:smallCaps w:val="0"/>
                                          <w:strike w:val="0"/>
                                          <w:color w:val="000000"/>
                                          <w:sz w:val="22"/>
                                          <w:vertAlign w:val="baseline"/>
                                        </w:rPr>
                                        <w:t xml:space="preserve">m</w:t>
                                      </w:r>
                                      <w:r w:rsidDel="00000000" w:rsidR="00000000" w:rsidRPr="00000000">
                                        <w:rPr>
                                          <w:rFonts w:ascii="Arial" w:cs="Arial" w:eastAsia="Arial" w:hAnsi="Arial"/>
                                          <w:b w:val="1"/>
                                          <w:i w:val="0"/>
                                          <w:smallCaps w:val="0"/>
                                          <w:strike w:val="0"/>
                                          <w:color w:val="000000"/>
                                          <w:sz w:val="22"/>
                                          <w:vertAlign w:val="baseline"/>
                                        </w:rPr>
                                        <w:t xml:space="preserve">m</w:t>
                                      </w:r>
                                    </w:p>
                                  </w:txbxContent>
                                </wps:txbx>
                                <wps:bodyPr anchorCtr="0" anchor="t" bIns="45700" lIns="91425" spcFirstLastPara="1" rIns="91425" wrap="square" tIns="45700">
                                  <a:noAutofit/>
                                </wps:bodyPr>
                              </wps:w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0</wp:posOffset>
                </wp:positionV>
                <wp:extent cx="3032579" cy="2271395"/>
                <wp:effectExtent b="0" l="0" r="0" t="0"/>
                <wp:wrapSquare wrapText="bothSides" distB="0" distT="0" distL="114300" distR="114300"/>
                <wp:docPr id="56" name="image7.png"/>
                <a:graphic>
                  <a:graphicData uri="http://schemas.openxmlformats.org/drawingml/2006/picture">
                    <pic:pic>
                      <pic:nvPicPr>
                        <pic:cNvPr id="0" name="image7.png"/>
                        <pic:cNvPicPr preferRelativeResize="0"/>
                      </pic:nvPicPr>
                      <pic:blipFill>
                        <a:blip r:embed="rId18"/>
                        <a:srcRect/>
                        <a:stretch>
                          <a:fillRect/>
                        </a:stretch>
                      </pic:blipFill>
                      <pic:spPr>
                        <a:xfrm>
                          <a:off x="0" y="0"/>
                          <a:ext cx="3032579" cy="2271395"/>
                        </a:xfrm>
                        <a:prstGeom prst="rect"/>
                        <a:ln/>
                      </pic:spPr>
                    </pic:pic>
                  </a:graphicData>
                </a:graphic>
              </wp:anchor>
            </w:drawing>
          </mc:Fallback>
        </mc:AlternateContent>
      </w:r>
    </w:p>
    <w:p w:rsidR="00000000" w:rsidDel="00000000" w:rsidP="00000000" w:rsidRDefault="00000000" w:rsidRPr="00000000" w14:paraId="000000A4">
      <w:pPr>
        <w:ind w:firstLine="720"/>
        <w:rPr>
          <w:rFonts w:ascii="Arial" w:cs="Arial" w:eastAsia="Arial" w:hAnsi="Arial"/>
        </w:rPr>
      </w:pPr>
      <w:r w:rsidDel="00000000" w:rsidR="00000000" w:rsidRPr="00000000">
        <w:rPr>
          <w:rtl w:val="0"/>
        </w:rPr>
      </w:r>
    </w:p>
    <w:p w:rsidR="00000000" w:rsidDel="00000000" w:rsidP="00000000" w:rsidRDefault="00000000" w:rsidRPr="00000000" w14:paraId="000000A5">
      <w:pPr>
        <w:rPr>
          <w:rFonts w:ascii="Arial" w:cs="Arial" w:eastAsia="Arial" w:hAnsi="Arial"/>
        </w:rPr>
      </w:pPr>
      <w:r w:rsidDel="00000000" w:rsidR="00000000" w:rsidRPr="00000000">
        <w:rPr>
          <w:rtl w:val="0"/>
        </w:rPr>
      </w:r>
    </w:p>
    <w:p w:rsidR="00000000" w:rsidDel="00000000" w:rsidP="00000000" w:rsidRDefault="00000000" w:rsidRPr="00000000" w14:paraId="000000A6">
      <w:pPr>
        <w:rPr>
          <w:rFonts w:ascii="Arial" w:cs="Arial" w:eastAsia="Arial" w:hAnsi="Arial"/>
        </w:rPr>
        <w:sectPr>
          <w:type w:val="nextPage"/>
          <w:pgSz w:h="16838" w:w="11900" w:orient="portrait"/>
          <w:pgMar w:bottom="1121" w:top="1381" w:left="1416" w:right="1126" w:header="0" w:footer="170"/>
        </w:sectPr>
      </w:pPr>
      <w:r w:rsidDel="00000000" w:rsidR="00000000" w:rsidRPr="00000000">
        <w:rPr>
          <w:rtl w:val="0"/>
        </w:rPr>
      </w:r>
    </w:p>
    <w:bookmarkStart w:colFirst="0" w:colLast="0" w:name="bookmark=id.2et92p0" w:id="3"/>
    <w:bookmarkEnd w:id="3"/>
    <w:p w:rsidR="00000000" w:rsidDel="00000000" w:rsidP="00000000" w:rsidRDefault="00000000" w:rsidRPr="00000000" w14:paraId="000000A7">
      <w:pPr>
        <w:spacing w:line="200" w:lineRule="auto"/>
        <w:rPr>
          <w:color w:val="000000"/>
          <w:sz w:val="20"/>
          <w:szCs w:val="20"/>
        </w:rPr>
      </w:pPr>
      <w:r w:rsidDel="00000000" w:rsidR="00000000" w:rsidRPr="00000000">
        <w:rPr>
          <w:rFonts w:ascii="Arial" w:cs="Arial" w:eastAsia="Arial" w:hAnsi="Arial"/>
          <w:color w:val="000000"/>
          <w:rtl w:val="0"/>
        </w:rPr>
        <w:t xml:space="preserve">¿A qué se debe el alto desarrollo del Aparato de Golgi en este tipo celular? Justifique brevemente.</w:t>
      </w:r>
      <w:r w:rsidDel="00000000" w:rsidR="00000000" w:rsidRPr="00000000">
        <w:rPr>
          <w:rtl w:val="0"/>
        </w:rPr>
      </w:r>
    </w:p>
    <w:p w:rsidR="00000000" w:rsidDel="00000000" w:rsidP="00000000" w:rsidRDefault="00000000" w:rsidRPr="00000000" w14:paraId="000000A8">
      <w:pPr>
        <w:rPr>
          <w:color w:val="000000"/>
          <w:sz w:val="20"/>
          <w:szCs w:val="20"/>
        </w:rPr>
      </w:pPr>
      <w:r w:rsidDel="00000000" w:rsidR="00000000" w:rsidRPr="00000000">
        <w:rPr>
          <w:rtl w:val="0"/>
        </w:rPr>
      </w:r>
    </w:p>
    <w:p w:rsidR="00000000" w:rsidDel="00000000" w:rsidP="00000000" w:rsidRDefault="00000000" w:rsidRPr="00000000" w14:paraId="000000A9">
      <w:pPr>
        <w:spacing w:line="200" w:lineRule="auto"/>
        <w:rPr>
          <w:color w:val="000000"/>
          <w:sz w:val="20"/>
          <w:szCs w:val="20"/>
        </w:rPr>
      </w:pPr>
      <w:r w:rsidDel="00000000" w:rsidR="00000000" w:rsidRPr="00000000">
        <w:rPr>
          <w:rtl w:val="0"/>
        </w:rPr>
      </w:r>
    </w:p>
    <w:p w:rsidR="00000000" w:rsidDel="00000000" w:rsidP="00000000" w:rsidRDefault="00000000" w:rsidRPr="00000000" w14:paraId="000000AA">
      <w:pPr>
        <w:rPr/>
        <w:sectPr>
          <w:type w:val="continuous"/>
          <w:pgSz w:h="16838" w:w="11900" w:orient="portrait"/>
          <w:pgMar w:bottom="1121" w:top="1138" w:left="1420" w:right="1126" w:header="0" w:footer="0"/>
        </w:sectPr>
      </w:pPr>
      <w:r w:rsidDel="00000000" w:rsidR="00000000" w:rsidRPr="00000000">
        <w:rPr>
          <w:rtl w:val="0"/>
        </w:rPr>
      </w:r>
    </w:p>
    <w:p w:rsidR="00000000" w:rsidDel="00000000" w:rsidP="00000000" w:rsidRDefault="00000000" w:rsidRPr="00000000" w14:paraId="000000AB">
      <w:pPr>
        <w:spacing w:line="200" w:lineRule="auto"/>
        <w:rPr>
          <w:color w:val="000000"/>
          <w:sz w:val="20"/>
          <w:szCs w:val="20"/>
        </w:rPr>
      </w:pPr>
      <w:r w:rsidDel="00000000" w:rsidR="00000000" w:rsidRPr="00000000">
        <w:rPr>
          <w:rtl w:val="0"/>
        </w:rPr>
      </w:r>
    </w:p>
    <w:p w:rsidR="00000000" w:rsidDel="00000000" w:rsidP="00000000" w:rsidRDefault="00000000" w:rsidRPr="00000000" w14:paraId="000000AC">
      <w:pPr>
        <w:spacing w:line="200" w:lineRule="auto"/>
        <w:rPr>
          <w:color w:val="000000"/>
          <w:sz w:val="20"/>
          <w:szCs w:val="20"/>
        </w:rPr>
      </w:pPr>
      <w:r w:rsidDel="00000000" w:rsidR="00000000" w:rsidRPr="00000000">
        <w:rPr>
          <w:rtl w:val="0"/>
        </w:rPr>
      </w:r>
    </w:p>
    <w:p w:rsidR="00000000" w:rsidDel="00000000" w:rsidP="00000000" w:rsidRDefault="00000000" w:rsidRPr="00000000" w14:paraId="000000AD">
      <w:pPr>
        <w:spacing w:line="200" w:lineRule="auto"/>
        <w:rPr>
          <w:color w:val="000000"/>
          <w:sz w:val="20"/>
          <w:szCs w:val="20"/>
        </w:rPr>
      </w:pPr>
      <w:r w:rsidDel="00000000" w:rsidR="00000000" w:rsidRPr="00000000">
        <w:rPr>
          <w:rtl w:val="0"/>
        </w:rPr>
      </w:r>
    </w:p>
    <w:p w:rsidR="00000000" w:rsidDel="00000000" w:rsidP="00000000" w:rsidRDefault="00000000" w:rsidRPr="00000000" w14:paraId="000000AE">
      <w:pPr>
        <w:spacing w:line="200" w:lineRule="auto"/>
        <w:rPr>
          <w:color w:val="000000"/>
          <w:sz w:val="20"/>
          <w:szCs w:val="20"/>
        </w:rPr>
      </w:pPr>
      <w:r w:rsidDel="00000000" w:rsidR="00000000" w:rsidRPr="00000000">
        <w:rPr>
          <w:rtl w:val="0"/>
        </w:rPr>
      </w:r>
    </w:p>
    <w:p w:rsidR="00000000" w:rsidDel="00000000" w:rsidP="00000000" w:rsidRDefault="00000000" w:rsidRPr="00000000" w14:paraId="000000AF">
      <w:pPr>
        <w:spacing w:line="200" w:lineRule="auto"/>
        <w:rPr>
          <w:color w:val="000000"/>
          <w:sz w:val="20"/>
          <w:szCs w:val="20"/>
        </w:rPr>
      </w:pPr>
      <w:r w:rsidDel="00000000" w:rsidR="00000000" w:rsidRPr="00000000">
        <w:rPr>
          <w:rtl w:val="0"/>
        </w:rPr>
      </w:r>
    </w:p>
    <w:p w:rsidR="00000000" w:rsidDel="00000000" w:rsidP="00000000" w:rsidRDefault="00000000" w:rsidRPr="00000000" w14:paraId="000000B0">
      <w:pPr>
        <w:spacing w:line="200" w:lineRule="auto"/>
        <w:rPr>
          <w:color w:val="000000"/>
          <w:sz w:val="20"/>
          <w:szCs w:val="20"/>
        </w:rPr>
      </w:pPr>
      <w:r w:rsidDel="00000000" w:rsidR="00000000" w:rsidRPr="00000000">
        <w:rPr>
          <w:rtl w:val="0"/>
        </w:rPr>
      </w:r>
    </w:p>
    <w:p w:rsidR="00000000" w:rsidDel="00000000" w:rsidP="00000000" w:rsidRDefault="00000000" w:rsidRPr="00000000" w14:paraId="000000B1">
      <w:pPr>
        <w:spacing w:line="200" w:lineRule="auto"/>
        <w:rPr>
          <w:color w:val="000000"/>
          <w:sz w:val="20"/>
          <w:szCs w:val="20"/>
        </w:rPr>
      </w:pPr>
      <w:r w:rsidDel="00000000" w:rsidR="00000000" w:rsidRPr="00000000">
        <w:rPr>
          <w:rtl w:val="0"/>
        </w:rPr>
      </w:r>
    </w:p>
    <w:p w:rsidR="00000000" w:rsidDel="00000000" w:rsidP="00000000" w:rsidRDefault="00000000" w:rsidRPr="00000000" w14:paraId="000000B2">
      <w:pPr>
        <w:rPr>
          <w:rFonts w:ascii="Arial" w:cs="Arial" w:eastAsia="Arial" w:hAnsi="Arial"/>
          <w:u w:val="single"/>
        </w:rPr>
      </w:pPr>
      <w:r w:rsidDel="00000000" w:rsidR="00000000" w:rsidRPr="00000000">
        <w:rPr>
          <w:rFonts w:ascii="Arial" w:cs="Arial" w:eastAsia="Arial" w:hAnsi="Arial"/>
          <w:rtl w:val="0"/>
        </w:rPr>
        <w:t xml:space="preserve">3.- </w:t>
      </w:r>
      <w:r w:rsidDel="00000000" w:rsidR="00000000" w:rsidRPr="00000000">
        <w:rPr>
          <w:rFonts w:ascii="Arial" w:cs="Arial" w:eastAsia="Arial" w:hAnsi="Arial"/>
          <w:u w:val="single"/>
          <w:rtl w:val="0"/>
        </w:rPr>
        <w:t xml:space="preserve">Lisosomas y peroxisomas</w:t>
      </w:r>
    </w:p>
    <w:p w:rsidR="00000000" w:rsidDel="00000000" w:rsidP="00000000" w:rsidRDefault="00000000" w:rsidRPr="00000000" w14:paraId="000000B3">
      <w:pPr>
        <w:numPr>
          <w:ilvl w:val="0"/>
          <w:numId w:val="4"/>
        </w:numPr>
        <w:ind w:left="720" w:hanging="360"/>
        <w:rPr>
          <w:rFonts w:ascii="Arial" w:cs="Arial" w:eastAsia="Arial" w:hAnsi="Arial"/>
        </w:rPr>
      </w:pPr>
      <w:r w:rsidDel="00000000" w:rsidR="00000000" w:rsidRPr="00000000">
        <w:rPr>
          <w:rFonts w:ascii="Arial" w:cs="Arial" w:eastAsia="Arial" w:hAnsi="Arial"/>
          <w:rtl w:val="0"/>
        </w:rPr>
        <w:t xml:space="preserve">Identifique los organelos indicados con A y B.</w:t>
      </w:r>
    </w:p>
    <w:p w:rsidR="00000000" w:rsidDel="00000000" w:rsidP="00000000" w:rsidRDefault="00000000" w:rsidRPr="00000000" w14:paraId="000000B4">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B5">
      <w:pPr>
        <w:ind w:left="720" w:firstLine="0"/>
        <w:rPr>
          <w:rFonts w:ascii="Arial" w:cs="Arial" w:eastAsia="Arial" w:hAnsi="Arial"/>
        </w:rPr>
      </w:pPr>
      <w:r w:rsidDel="00000000" w:rsidR="00000000" w:rsidRPr="00000000">
        <w:rPr>
          <w:rFonts w:ascii="Arial" w:cs="Arial" w:eastAsia="Arial" w:hAnsi="Arial"/>
          <w:rtl w:val="0"/>
        </w:rPr>
        <w:t xml:space="preserve">A:</w:t>
      </w:r>
    </w:p>
    <w:p w:rsidR="00000000" w:rsidDel="00000000" w:rsidP="00000000" w:rsidRDefault="00000000" w:rsidRPr="00000000" w14:paraId="000000B6">
      <w:pPr>
        <w:ind w:left="720" w:firstLine="0"/>
        <w:rPr>
          <w:rFonts w:ascii="Arial" w:cs="Arial" w:eastAsia="Arial" w:hAnsi="Arial"/>
        </w:rPr>
      </w:pPr>
      <w:r w:rsidDel="00000000" w:rsidR="00000000" w:rsidRPr="00000000">
        <w:rPr>
          <w:rFonts w:ascii="Arial" w:cs="Arial" w:eastAsia="Arial" w:hAnsi="Arial"/>
          <w:rtl w:val="0"/>
        </w:rPr>
        <w:t xml:space="preserve">B:</w:t>
      </w:r>
    </w:p>
    <w:p w:rsidR="00000000" w:rsidDel="00000000" w:rsidP="00000000" w:rsidRDefault="00000000" w:rsidRPr="00000000" w14:paraId="000000B7">
      <w:pPr>
        <w:spacing w:line="236" w:lineRule="auto"/>
        <w:jc w:val="both"/>
        <w:rPr>
          <w:color w:val="000000"/>
          <w:sz w:val="20"/>
          <w:szCs w:val="20"/>
        </w:rPr>
      </w:pPr>
      <w:r w:rsidDel="00000000" w:rsidR="00000000" w:rsidRPr="00000000">
        <w:rPr>
          <w:rtl w:val="0"/>
        </w:rPr>
      </w:r>
    </w:p>
    <w:p w:rsidR="00000000" w:rsidDel="00000000" w:rsidP="00000000" w:rsidRDefault="00000000" w:rsidRPr="00000000" w14:paraId="000000B8">
      <w:pPr>
        <w:ind w:left="4" w:firstLine="0"/>
        <w:rPr>
          <w:rFonts w:ascii="Arial" w:cs="Arial" w:eastAsia="Arial" w:hAnsi="Arial"/>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150314</wp:posOffset>
            </wp:positionH>
            <wp:positionV relativeFrom="paragraph">
              <wp:posOffset>290830</wp:posOffset>
            </wp:positionV>
            <wp:extent cx="2949575" cy="2085340"/>
            <wp:effectExtent b="0" l="0" r="0" t="0"/>
            <wp:wrapSquare wrapText="bothSides" distB="0" distT="0" distL="114300" distR="114300"/>
            <wp:docPr id="59" name="image2.jpg"/>
            <a:graphic>
              <a:graphicData uri="http://schemas.openxmlformats.org/drawingml/2006/picture">
                <pic:pic>
                  <pic:nvPicPr>
                    <pic:cNvPr id="0" name="image2.jpg"/>
                    <pic:cNvPicPr preferRelativeResize="0"/>
                  </pic:nvPicPr>
                  <pic:blipFill>
                    <a:blip r:embed="rId19"/>
                    <a:srcRect b="0" l="0" r="0" t="0"/>
                    <a:stretch>
                      <a:fillRect/>
                    </a:stretch>
                  </pic:blipFill>
                  <pic:spPr>
                    <a:xfrm>
                      <a:off x="0" y="0"/>
                      <a:ext cx="2949575" cy="20853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3111500</wp:posOffset>
            </wp:positionH>
            <wp:positionV relativeFrom="paragraph">
              <wp:posOffset>276860</wp:posOffset>
            </wp:positionV>
            <wp:extent cx="2990850" cy="2113915"/>
            <wp:effectExtent b="0" l="0" r="0" t="0"/>
            <wp:wrapSquare wrapText="bothSides" distB="0" distT="0" distL="114300" distR="114300"/>
            <wp:docPr id="58" name="image4.jpg"/>
            <a:graphic>
              <a:graphicData uri="http://schemas.openxmlformats.org/drawingml/2006/picture">
                <pic:pic>
                  <pic:nvPicPr>
                    <pic:cNvPr id="0" name="image4.jpg"/>
                    <pic:cNvPicPr preferRelativeResize="0"/>
                  </pic:nvPicPr>
                  <pic:blipFill>
                    <a:blip r:embed="rId20"/>
                    <a:srcRect b="0" l="0" r="0" t="0"/>
                    <a:stretch>
                      <a:fillRect/>
                    </a:stretch>
                  </pic:blipFill>
                  <pic:spPr>
                    <a:xfrm>
                      <a:off x="0" y="0"/>
                      <a:ext cx="2990850" cy="2113915"/>
                    </a:xfrm>
                    <a:prstGeom prst="rect"/>
                    <a:ln/>
                  </pic:spPr>
                </pic:pic>
              </a:graphicData>
            </a:graphic>
          </wp:anchor>
        </w:drawing>
      </w:r>
    </w:p>
    <w:p w:rsidR="00000000" w:rsidDel="00000000" w:rsidP="00000000" w:rsidRDefault="00000000" w:rsidRPr="00000000" w14:paraId="000000B9">
      <w:pPr>
        <w:ind w:left="4" w:firstLine="0"/>
        <w:rPr>
          <w:rFonts w:ascii="Arial" w:cs="Arial" w:eastAsia="Arial" w:hAnsi="Arial"/>
          <w:color w:val="000000"/>
        </w:rPr>
      </w:pPr>
      <w:r w:rsidDel="00000000" w:rsidR="00000000" w:rsidRPr="00000000">
        <w:rPr>
          <w:rFonts w:ascii="Arial" w:cs="Arial" w:eastAsia="Arial" w:hAnsi="Arial"/>
          <w:rtl w:val="0"/>
        </w:rPr>
        <w:t xml:space="preserve">                                                                                 Barra de escala: 2 µm.</w:t>
      </w:r>
      <w:r w:rsidDel="00000000" w:rsidR="00000000" w:rsidRPr="00000000">
        <w:rPr>
          <w:rtl w:val="0"/>
        </w:rPr>
      </w:r>
    </w:p>
    <w:p w:rsidR="00000000" w:rsidDel="00000000" w:rsidP="00000000" w:rsidRDefault="00000000" w:rsidRPr="00000000" w14:paraId="000000BA">
      <w:pPr>
        <w:spacing w:line="23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BB">
      <w:pPr>
        <w:numPr>
          <w:ilvl w:val="0"/>
          <w:numId w:val="4"/>
        </w:numPr>
        <w:spacing w:line="236" w:lineRule="auto"/>
        <w:ind w:left="720" w:hanging="360"/>
        <w:jc w:val="both"/>
        <w:rPr>
          <w:rFonts w:ascii="Arial" w:cs="Arial" w:eastAsia="Arial" w:hAnsi="Arial"/>
        </w:rPr>
      </w:pPr>
      <w:r w:rsidDel="00000000" w:rsidR="00000000" w:rsidRPr="00000000">
        <w:rPr>
          <w:rFonts w:ascii="Arial" w:cs="Arial" w:eastAsia="Arial" w:hAnsi="Arial"/>
          <w:rtl w:val="0"/>
        </w:rPr>
        <w:t xml:space="preserve">Si no puede concluir sobre la identidad de los organelos usando estas micrografías, ¿qué experimento realizaría para obtener información complementaria?</w:t>
      </w:r>
    </w:p>
    <w:p w:rsidR="00000000" w:rsidDel="00000000" w:rsidP="00000000" w:rsidRDefault="00000000" w:rsidRPr="00000000" w14:paraId="000000BC">
      <w:pPr>
        <w:spacing w:line="200" w:lineRule="auto"/>
        <w:rPr>
          <w:color w:val="000000"/>
          <w:sz w:val="20"/>
          <w:szCs w:val="2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BD">
      <w:pPr>
        <w:spacing w:line="200" w:lineRule="auto"/>
        <w:rPr>
          <w:color w:val="000000"/>
          <w:sz w:val="20"/>
          <w:szCs w:val="20"/>
        </w:rPr>
      </w:pPr>
      <w:r w:rsidDel="00000000" w:rsidR="00000000" w:rsidRPr="00000000">
        <w:rPr>
          <w:rtl w:val="0"/>
        </w:rPr>
      </w:r>
    </w:p>
    <w:p w:rsidR="00000000" w:rsidDel="00000000" w:rsidP="00000000" w:rsidRDefault="00000000" w:rsidRPr="00000000" w14:paraId="000000BE">
      <w:pPr>
        <w:spacing w:line="200" w:lineRule="auto"/>
        <w:rPr>
          <w:color w:val="000000"/>
          <w:sz w:val="20"/>
          <w:szCs w:val="20"/>
        </w:rPr>
      </w:pPr>
      <w:r w:rsidDel="00000000" w:rsidR="00000000" w:rsidRPr="00000000">
        <w:rPr>
          <w:rtl w:val="0"/>
        </w:rPr>
      </w:r>
    </w:p>
    <w:p w:rsidR="00000000" w:rsidDel="00000000" w:rsidP="00000000" w:rsidRDefault="00000000" w:rsidRPr="00000000" w14:paraId="000000BF">
      <w:pPr>
        <w:spacing w:line="200" w:lineRule="auto"/>
        <w:rPr>
          <w:color w:val="000000"/>
          <w:sz w:val="20"/>
          <w:szCs w:val="20"/>
        </w:rPr>
      </w:pPr>
      <w:r w:rsidDel="00000000" w:rsidR="00000000" w:rsidRPr="00000000">
        <w:rPr>
          <w:rtl w:val="0"/>
        </w:rPr>
      </w:r>
    </w:p>
    <w:p w:rsidR="00000000" w:rsidDel="00000000" w:rsidP="00000000" w:rsidRDefault="00000000" w:rsidRPr="00000000" w14:paraId="000000C0">
      <w:pPr>
        <w:spacing w:line="200" w:lineRule="auto"/>
        <w:rPr>
          <w:color w:val="000000"/>
          <w:sz w:val="20"/>
          <w:szCs w:val="20"/>
        </w:rPr>
      </w:pPr>
      <w:r w:rsidDel="00000000" w:rsidR="00000000" w:rsidRPr="00000000">
        <w:rPr>
          <w:rtl w:val="0"/>
        </w:rPr>
      </w:r>
    </w:p>
    <w:p w:rsidR="00000000" w:rsidDel="00000000" w:rsidP="00000000" w:rsidRDefault="00000000" w:rsidRPr="00000000" w14:paraId="000000C1">
      <w:pPr>
        <w:spacing w:line="200" w:lineRule="auto"/>
        <w:rPr>
          <w:color w:val="000000"/>
          <w:sz w:val="20"/>
          <w:szCs w:val="20"/>
        </w:rPr>
      </w:pPr>
      <w:r w:rsidDel="00000000" w:rsidR="00000000" w:rsidRPr="00000000">
        <w:rPr>
          <w:rtl w:val="0"/>
        </w:rPr>
      </w:r>
    </w:p>
    <w:p w:rsidR="00000000" w:rsidDel="00000000" w:rsidP="00000000" w:rsidRDefault="00000000" w:rsidRPr="00000000" w14:paraId="000000C2">
      <w:pPr>
        <w:spacing w:line="200" w:lineRule="auto"/>
        <w:rPr>
          <w:color w:val="000000"/>
          <w:sz w:val="20"/>
          <w:szCs w:val="20"/>
        </w:rPr>
      </w:pPr>
      <w:r w:rsidDel="00000000" w:rsidR="00000000" w:rsidRPr="00000000">
        <w:rPr>
          <w:rtl w:val="0"/>
        </w:rPr>
      </w:r>
    </w:p>
    <w:p w:rsidR="00000000" w:rsidDel="00000000" w:rsidP="00000000" w:rsidRDefault="00000000" w:rsidRPr="00000000" w14:paraId="000000C3">
      <w:pPr>
        <w:spacing w:line="372" w:lineRule="auto"/>
        <w:rPr>
          <w:color w:val="000000"/>
          <w:sz w:val="20"/>
          <w:szCs w:val="20"/>
        </w:rPr>
      </w:pPr>
      <w:r w:rsidDel="00000000" w:rsidR="00000000" w:rsidRPr="00000000">
        <w:rPr>
          <w:rtl w:val="0"/>
        </w:rPr>
      </w:r>
    </w:p>
    <w:p w:rsidR="00000000" w:rsidDel="00000000" w:rsidP="00000000" w:rsidRDefault="00000000" w:rsidRPr="00000000" w14:paraId="000000C4">
      <w:pPr>
        <w:rPr>
          <w:rFonts w:ascii="Arial" w:cs="Arial" w:eastAsia="Arial" w:hAnsi="Arial"/>
          <w:color w:val="000000"/>
          <w:u w:val="single"/>
        </w:rPr>
      </w:pPr>
      <w:r w:rsidDel="00000000" w:rsidR="00000000" w:rsidRPr="00000000">
        <w:rPr>
          <w:rFonts w:ascii="Arial" w:cs="Arial" w:eastAsia="Arial" w:hAnsi="Arial"/>
          <w:color w:val="000000"/>
          <w:rtl w:val="0"/>
        </w:rPr>
        <w:t xml:space="preserve">4.- </w:t>
      </w:r>
      <w:r w:rsidDel="00000000" w:rsidR="00000000" w:rsidRPr="00000000">
        <w:rPr>
          <w:rFonts w:ascii="Arial" w:cs="Arial" w:eastAsia="Arial" w:hAnsi="Arial"/>
          <w:color w:val="000000"/>
          <w:u w:val="single"/>
          <w:rtl w:val="0"/>
        </w:rPr>
        <w:t xml:space="preserve">Citoesqueleto</w:t>
      </w:r>
    </w:p>
    <w:p w:rsidR="00000000" w:rsidDel="00000000" w:rsidP="00000000" w:rsidRDefault="00000000" w:rsidRPr="00000000" w14:paraId="000000C5">
      <w:pPr>
        <w:rPr>
          <w:rFonts w:ascii="Arial" w:cs="Arial" w:eastAsia="Arial" w:hAnsi="Arial"/>
          <w:u w:val="single"/>
        </w:rPr>
      </w:pPr>
      <w:r w:rsidDel="00000000" w:rsidR="00000000" w:rsidRPr="00000000">
        <w:rPr>
          <w:rtl w:val="0"/>
        </w:rPr>
      </w:r>
    </w:p>
    <w:p w:rsidR="00000000" w:rsidDel="00000000" w:rsidP="00000000" w:rsidRDefault="00000000" w:rsidRPr="00000000" w14:paraId="000000C6">
      <w:pPr>
        <w:rPr>
          <w:rFonts w:ascii="Arial" w:cs="Arial" w:eastAsia="Arial" w:hAnsi="Arial"/>
          <w:u w:val="single"/>
        </w:rPr>
      </w:pPr>
      <w:r w:rsidDel="00000000" w:rsidR="00000000" w:rsidRPr="00000000">
        <w:rPr>
          <w:rFonts w:ascii="Arial" w:cs="Arial" w:eastAsia="Arial" w:hAnsi="Arial"/>
          <w:u w:val="single"/>
          <w:rtl w:val="0"/>
        </w:rPr>
        <w:t xml:space="preserve">Microfilamentos</w:t>
      </w:r>
    </w:p>
    <w:p w:rsidR="00000000" w:rsidDel="00000000" w:rsidP="00000000" w:rsidRDefault="00000000" w:rsidRPr="00000000" w14:paraId="000000C7">
      <w:pPr>
        <w:rPr>
          <w:rFonts w:ascii="Arial" w:cs="Arial" w:eastAsia="Arial" w:hAnsi="Arial"/>
        </w:rPr>
      </w:pPr>
      <w:r w:rsidDel="00000000" w:rsidR="00000000" w:rsidRPr="00000000">
        <w:rPr>
          <w:rtl w:val="0"/>
        </w:rPr>
      </w:r>
    </w:p>
    <w:p w:rsidR="00000000" w:rsidDel="00000000" w:rsidP="00000000" w:rsidRDefault="00000000" w:rsidRPr="00000000" w14:paraId="000000C8">
      <w:pPr>
        <w:numPr>
          <w:ilvl w:val="0"/>
          <w:numId w:val="6"/>
        </w:numPr>
        <w:ind w:left="720" w:hanging="360"/>
        <w:rPr>
          <w:rFonts w:ascii="Arial" w:cs="Arial" w:eastAsia="Arial" w:hAnsi="Arial"/>
        </w:rPr>
      </w:pPr>
      <w:r w:rsidDel="00000000" w:rsidR="00000000" w:rsidRPr="00000000">
        <w:rPr>
          <w:rFonts w:ascii="Arial" w:cs="Arial" w:eastAsia="Arial" w:hAnsi="Arial"/>
          <w:rtl w:val="0"/>
        </w:rPr>
        <w:t xml:space="preserve">Observe las imágenes de la micrografía 4C ¿Cómo están dispuestos los microfilamentos en las microvellosidades?</w:t>
      </w:r>
    </w:p>
    <w:p w:rsidR="00000000" w:rsidDel="00000000" w:rsidP="00000000" w:rsidRDefault="00000000" w:rsidRPr="00000000" w14:paraId="000000C9">
      <w:pPr>
        <w:rPr>
          <w:rFonts w:ascii="Arial" w:cs="Arial" w:eastAsia="Arial" w:hAnsi="Arial"/>
        </w:rPr>
      </w:pPr>
      <w:r w:rsidDel="00000000" w:rsidR="00000000" w:rsidRPr="00000000">
        <w:rPr>
          <w:rtl w:val="0"/>
        </w:rPr>
      </w:r>
    </w:p>
    <w:p w:rsidR="00000000" w:rsidDel="00000000" w:rsidP="00000000" w:rsidRDefault="00000000" w:rsidRPr="00000000" w14:paraId="000000CA">
      <w:pPr>
        <w:rPr>
          <w:rFonts w:ascii="Arial" w:cs="Arial" w:eastAsia="Arial" w:hAnsi="Arial"/>
        </w:rPr>
      </w:pPr>
      <w:r w:rsidDel="00000000" w:rsidR="00000000" w:rsidRPr="00000000">
        <w:rPr>
          <w:rtl w:val="0"/>
        </w:rPr>
      </w:r>
    </w:p>
    <w:p w:rsidR="00000000" w:rsidDel="00000000" w:rsidP="00000000" w:rsidRDefault="00000000" w:rsidRPr="00000000" w14:paraId="000000CB">
      <w:pPr>
        <w:rPr>
          <w:rFonts w:ascii="Arial" w:cs="Arial" w:eastAsia="Arial" w:hAnsi="Arial"/>
        </w:rPr>
      </w:pPr>
      <w:r w:rsidDel="00000000" w:rsidR="00000000" w:rsidRPr="00000000">
        <w:rPr>
          <w:rtl w:val="0"/>
        </w:rPr>
      </w:r>
    </w:p>
    <w:p w:rsidR="00000000" w:rsidDel="00000000" w:rsidP="00000000" w:rsidRDefault="00000000" w:rsidRPr="00000000" w14:paraId="000000CC">
      <w:pPr>
        <w:rPr>
          <w:rFonts w:ascii="Arial" w:cs="Arial" w:eastAsia="Arial" w:hAnsi="Arial"/>
        </w:rPr>
      </w:pPr>
      <w:r w:rsidDel="00000000" w:rsidR="00000000" w:rsidRPr="00000000">
        <w:rPr>
          <w:rtl w:val="0"/>
        </w:rPr>
      </w:r>
    </w:p>
    <w:p w:rsidR="00000000" w:rsidDel="00000000" w:rsidP="00000000" w:rsidRDefault="00000000" w:rsidRPr="00000000" w14:paraId="000000CD">
      <w:pPr>
        <w:rPr>
          <w:rFonts w:ascii="Arial" w:cs="Arial" w:eastAsia="Arial" w:hAnsi="Arial"/>
        </w:rPr>
      </w:pPr>
      <w:r w:rsidDel="00000000" w:rsidR="00000000" w:rsidRPr="00000000">
        <w:rPr>
          <w:rtl w:val="0"/>
        </w:rPr>
      </w:r>
    </w:p>
    <w:p w:rsidR="00000000" w:rsidDel="00000000" w:rsidP="00000000" w:rsidRDefault="00000000" w:rsidRPr="00000000" w14:paraId="000000CE">
      <w:pPr>
        <w:rPr>
          <w:rFonts w:ascii="Arial" w:cs="Arial" w:eastAsia="Arial" w:hAnsi="Arial"/>
          <w:u w:val="single"/>
        </w:rPr>
      </w:pPr>
      <w:r w:rsidDel="00000000" w:rsidR="00000000" w:rsidRPr="00000000">
        <w:rPr>
          <w:rFonts w:ascii="Arial" w:cs="Arial" w:eastAsia="Arial" w:hAnsi="Arial"/>
          <w:u w:val="single"/>
          <w:rtl w:val="0"/>
        </w:rPr>
        <w:t xml:space="preserve">Microtúbulos</w:t>
      </w:r>
    </w:p>
    <w:p w:rsidR="00000000" w:rsidDel="00000000" w:rsidP="00000000" w:rsidRDefault="00000000" w:rsidRPr="00000000" w14:paraId="000000CF">
      <w:pPr>
        <w:rPr>
          <w:rFonts w:ascii="Arial" w:cs="Arial" w:eastAsia="Arial" w:hAnsi="Arial"/>
          <w:u w:val="single"/>
        </w:rPr>
      </w:pPr>
      <w:r w:rsidDel="00000000" w:rsidR="00000000" w:rsidRPr="00000000">
        <w:rPr>
          <w:rtl w:val="0"/>
        </w:rPr>
      </w:r>
    </w:p>
    <w:p w:rsidR="00000000" w:rsidDel="00000000" w:rsidP="00000000" w:rsidRDefault="00000000" w:rsidRPr="00000000" w14:paraId="000000D0">
      <w:pPr>
        <w:numPr>
          <w:ilvl w:val="0"/>
          <w:numId w:val="6"/>
        </w:numPr>
        <w:ind w:left="720" w:hanging="360"/>
        <w:rPr>
          <w:rFonts w:ascii="Arial" w:cs="Arial" w:eastAsia="Arial" w:hAnsi="Arial"/>
        </w:rPr>
      </w:pPr>
      <w:r w:rsidDel="00000000" w:rsidR="00000000" w:rsidRPr="00000000">
        <w:rPr>
          <w:rFonts w:ascii="Arial" w:cs="Arial" w:eastAsia="Arial" w:hAnsi="Arial"/>
          <w:rtl w:val="0"/>
        </w:rPr>
        <w:t xml:space="preserve">Analizando las imágenes 5D, 18 A y 18 B ¿Observa en todos los casos la misma estructura? Compare los elementos reconocidos. </w:t>
      </w:r>
    </w:p>
    <w:p w:rsidR="00000000" w:rsidDel="00000000" w:rsidP="00000000" w:rsidRDefault="00000000" w:rsidRPr="00000000" w14:paraId="000000D1">
      <w:pPr>
        <w:rPr>
          <w:rFonts w:ascii="Arial" w:cs="Arial" w:eastAsia="Arial" w:hAnsi="Arial"/>
        </w:rPr>
      </w:pPr>
      <w:r w:rsidDel="00000000" w:rsidR="00000000" w:rsidRPr="00000000">
        <w:rPr>
          <w:rtl w:val="0"/>
        </w:rPr>
      </w:r>
    </w:p>
    <w:p w:rsidR="00000000" w:rsidDel="00000000" w:rsidP="00000000" w:rsidRDefault="00000000" w:rsidRPr="00000000" w14:paraId="000000D2">
      <w:pPr>
        <w:rPr>
          <w:rFonts w:ascii="Arial" w:cs="Arial" w:eastAsia="Arial" w:hAnsi="Arial"/>
        </w:rPr>
      </w:pPr>
      <w:r w:rsidDel="00000000" w:rsidR="00000000" w:rsidRPr="00000000">
        <w:rPr>
          <w:rtl w:val="0"/>
        </w:rPr>
      </w:r>
    </w:p>
    <w:p w:rsidR="00000000" w:rsidDel="00000000" w:rsidP="00000000" w:rsidRDefault="00000000" w:rsidRPr="00000000" w14:paraId="000000D3">
      <w:pPr>
        <w:rPr>
          <w:rFonts w:ascii="Arial" w:cs="Arial" w:eastAsia="Arial" w:hAnsi="Arial"/>
        </w:rPr>
      </w:pPr>
      <w:r w:rsidDel="00000000" w:rsidR="00000000" w:rsidRPr="00000000">
        <w:rPr>
          <w:rtl w:val="0"/>
        </w:rPr>
      </w:r>
    </w:p>
    <w:p w:rsidR="00000000" w:rsidDel="00000000" w:rsidP="00000000" w:rsidRDefault="00000000" w:rsidRPr="00000000" w14:paraId="000000D4">
      <w:pPr>
        <w:rPr>
          <w:rFonts w:ascii="Arial" w:cs="Arial" w:eastAsia="Arial" w:hAnsi="Arial"/>
        </w:rPr>
      </w:pPr>
      <w:r w:rsidDel="00000000" w:rsidR="00000000" w:rsidRPr="00000000">
        <w:rPr>
          <w:rtl w:val="0"/>
        </w:rPr>
      </w:r>
    </w:p>
    <w:p w:rsidR="00000000" w:rsidDel="00000000" w:rsidP="00000000" w:rsidRDefault="00000000" w:rsidRPr="00000000" w14:paraId="000000D5">
      <w:pPr>
        <w:spacing w:line="20" w:lineRule="auto"/>
        <w:rPr/>
      </w:pPr>
      <w:r w:rsidDel="00000000" w:rsidR="00000000" w:rsidRPr="00000000">
        <w:rPr>
          <w:rtl w:val="0"/>
        </w:rPr>
      </w:r>
    </w:p>
    <w:p w:rsidR="00000000" w:rsidDel="00000000" w:rsidP="00000000" w:rsidRDefault="00000000" w:rsidRPr="00000000" w14:paraId="000000D6">
      <w:pPr>
        <w:spacing w:line="20" w:lineRule="auto"/>
        <w:rPr/>
      </w:pPr>
      <w:r w:rsidDel="00000000" w:rsidR="00000000" w:rsidRPr="00000000">
        <w:rPr>
          <w:rtl w:val="0"/>
        </w:rPr>
      </w:r>
    </w:p>
    <w:p w:rsidR="00000000" w:rsidDel="00000000" w:rsidP="00000000" w:rsidRDefault="00000000" w:rsidRPr="00000000" w14:paraId="000000D7">
      <w:pPr>
        <w:spacing w:line="20" w:lineRule="auto"/>
        <w:rPr/>
      </w:pPr>
      <w:r w:rsidDel="00000000" w:rsidR="00000000" w:rsidRPr="00000000">
        <w:rPr>
          <w:rtl w:val="0"/>
        </w:rPr>
      </w:r>
    </w:p>
    <w:p w:rsidR="00000000" w:rsidDel="00000000" w:rsidP="00000000" w:rsidRDefault="00000000" w:rsidRPr="00000000" w14:paraId="000000D8">
      <w:pPr>
        <w:spacing w:line="20" w:lineRule="auto"/>
        <w:rPr/>
      </w:pPr>
      <w:r w:rsidDel="00000000" w:rsidR="00000000" w:rsidRPr="00000000">
        <w:rPr>
          <w:rtl w:val="0"/>
        </w:rPr>
      </w:r>
    </w:p>
    <w:p w:rsidR="00000000" w:rsidDel="00000000" w:rsidP="00000000" w:rsidRDefault="00000000" w:rsidRPr="00000000" w14:paraId="000000D9">
      <w:pPr>
        <w:spacing w:line="20" w:lineRule="auto"/>
        <w:rPr/>
      </w:pPr>
      <w:r w:rsidDel="00000000" w:rsidR="00000000" w:rsidRPr="00000000">
        <w:rPr>
          <w:rtl w:val="0"/>
        </w:rPr>
      </w:r>
    </w:p>
    <w:p w:rsidR="00000000" w:rsidDel="00000000" w:rsidP="00000000" w:rsidRDefault="00000000" w:rsidRPr="00000000" w14:paraId="000000DA">
      <w:pPr>
        <w:spacing w:line="20" w:lineRule="auto"/>
        <w:rPr/>
      </w:pPr>
      <w:r w:rsidDel="00000000" w:rsidR="00000000" w:rsidRPr="00000000">
        <w:rPr>
          <w:rtl w:val="0"/>
        </w:rPr>
      </w:r>
    </w:p>
    <w:p w:rsidR="00000000" w:rsidDel="00000000" w:rsidP="00000000" w:rsidRDefault="00000000" w:rsidRPr="00000000" w14:paraId="000000DB">
      <w:pPr>
        <w:spacing w:line="20" w:lineRule="auto"/>
        <w:rPr/>
      </w:pPr>
      <w:r w:rsidDel="00000000" w:rsidR="00000000" w:rsidRPr="00000000">
        <w:rPr>
          <w:rtl w:val="0"/>
        </w:rPr>
      </w:r>
    </w:p>
    <w:p w:rsidR="00000000" w:rsidDel="00000000" w:rsidP="00000000" w:rsidRDefault="00000000" w:rsidRPr="00000000" w14:paraId="000000DC">
      <w:pPr>
        <w:spacing w:line="20" w:lineRule="auto"/>
        <w:rPr/>
      </w:pPr>
      <w:r w:rsidDel="00000000" w:rsidR="00000000" w:rsidRPr="00000000">
        <w:rPr>
          <w:rtl w:val="0"/>
        </w:rPr>
      </w:r>
    </w:p>
    <w:p w:rsidR="00000000" w:rsidDel="00000000" w:rsidP="00000000" w:rsidRDefault="00000000" w:rsidRPr="00000000" w14:paraId="000000DD">
      <w:pPr>
        <w:spacing w:line="20" w:lineRule="auto"/>
        <w:rPr/>
      </w:pPr>
      <w:r w:rsidDel="00000000" w:rsidR="00000000" w:rsidRPr="00000000">
        <w:rPr>
          <w:rtl w:val="0"/>
        </w:rPr>
      </w:r>
    </w:p>
    <w:p w:rsidR="00000000" w:rsidDel="00000000" w:rsidP="00000000" w:rsidRDefault="00000000" w:rsidRPr="00000000" w14:paraId="000000DE">
      <w:pPr>
        <w:spacing w:line="20" w:lineRule="auto"/>
        <w:rPr/>
      </w:pPr>
      <w:r w:rsidDel="00000000" w:rsidR="00000000" w:rsidRPr="00000000">
        <w:rPr>
          <w:rtl w:val="0"/>
        </w:rPr>
      </w:r>
    </w:p>
    <w:p w:rsidR="00000000" w:rsidDel="00000000" w:rsidP="00000000" w:rsidRDefault="00000000" w:rsidRPr="00000000" w14:paraId="000000DF">
      <w:pPr>
        <w:spacing w:line="20" w:lineRule="auto"/>
        <w:rPr/>
      </w:pPr>
      <w:r w:rsidDel="00000000" w:rsidR="00000000" w:rsidRPr="00000000">
        <w:rPr>
          <w:rtl w:val="0"/>
        </w:rPr>
      </w:r>
    </w:p>
    <w:p w:rsidR="00000000" w:rsidDel="00000000" w:rsidP="00000000" w:rsidRDefault="00000000" w:rsidRPr="00000000" w14:paraId="000000E0">
      <w:pPr>
        <w:spacing w:line="20" w:lineRule="auto"/>
        <w:rPr/>
      </w:pPr>
      <w:r w:rsidDel="00000000" w:rsidR="00000000" w:rsidRPr="00000000">
        <w:rPr>
          <w:rtl w:val="0"/>
        </w:rPr>
      </w:r>
    </w:p>
    <w:p w:rsidR="00000000" w:rsidDel="00000000" w:rsidP="00000000" w:rsidRDefault="00000000" w:rsidRPr="00000000" w14:paraId="000000E1">
      <w:pPr>
        <w:spacing w:line="20" w:lineRule="auto"/>
        <w:rPr/>
      </w:pPr>
      <w:r w:rsidDel="00000000" w:rsidR="00000000" w:rsidRPr="00000000">
        <w:rPr>
          <w:rtl w:val="0"/>
        </w:rPr>
      </w:r>
    </w:p>
    <w:p w:rsidR="00000000" w:rsidDel="00000000" w:rsidP="00000000" w:rsidRDefault="00000000" w:rsidRPr="00000000" w14:paraId="000000E2">
      <w:pPr>
        <w:spacing w:line="20" w:lineRule="auto"/>
        <w:rPr/>
      </w:pPr>
      <w:r w:rsidDel="00000000" w:rsidR="00000000" w:rsidRPr="00000000">
        <w:rPr>
          <w:rtl w:val="0"/>
        </w:rPr>
      </w:r>
    </w:p>
    <w:p w:rsidR="00000000" w:rsidDel="00000000" w:rsidP="00000000" w:rsidRDefault="00000000" w:rsidRPr="00000000" w14:paraId="000000E3">
      <w:pPr>
        <w:spacing w:line="20" w:lineRule="auto"/>
        <w:rPr/>
      </w:pPr>
      <w:r w:rsidDel="00000000" w:rsidR="00000000" w:rsidRPr="00000000">
        <w:rPr>
          <w:rtl w:val="0"/>
        </w:rPr>
      </w:r>
    </w:p>
    <w:p w:rsidR="00000000" w:rsidDel="00000000" w:rsidP="00000000" w:rsidRDefault="00000000" w:rsidRPr="00000000" w14:paraId="000000E4">
      <w:pPr>
        <w:spacing w:line="20" w:lineRule="auto"/>
        <w:rPr/>
      </w:pPr>
      <w:r w:rsidDel="00000000" w:rsidR="00000000" w:rsidRPr="00000000">
        <w:rPr>
          <w:rtl w:val="0"/>
        </w:rPr>
      </w:r>
    </w:p>
    <w:p w:rsidR="00000000" w:rsidDel="00000000" w:rsidP="00000000" w:rsidRDefault="00000000" w:rsidRPr="00000000" w14:paraId="000000E5">
      <w:pPr>
        <w:spacing w:line="20" w:lineRule="auto"/>
        <w:rPr/>
      </w:pPr>
      <w:r w:rsidDel="00000000" w:rsidR="00000000" w:rsidRPr="00000000">
        <w:rPr>
          <w:rtl w:val="0"/>
        </w:rPr>
      </w:r>
    </w:p>
    <w:p w:rsidR="00000000" w:rsidDel="00000000" w:rsidP="00000000" w:rsidRDefault="00000000" w:rsidRPr="00000000" w14:paraId="000000E6">
      <w:pPr>
        <w:spacing w:line="20" w:lineRule="auto"/>
        <w:rPr>
          <w:color w:val="000000"/>
          <w:sz w:val="20"/>
          <w:szCs w:val="20"/>
        </w:rPr>
        <w:sectPr>
          <w:type w:val="continuous"/>
          <w:pgSz w:h="16838" w:w="11900" w:orient="portrait"/>
          <w:pgMar w:bottom="1121" w:top="1138" w:left="1420" w:right="1126" w:header="0" w:footer="170"/>
        </w:sectPr>
      </w:pPr>
      <w:r w:rsidDel="00000000" w:rsidR="00000000" w:rsidRPr="00000000">
        <w:rPr>
          <w:rtl w:val="0"/>
        </w:rPr>
      </w:r>
    </w:p>
    <w:p w:rsidR="00000000" w:rsidDel="00000000" w:rsidP="00000000" w:rsidRDefault="00000000" w:rsidRPr="00000000" w14:paraId="000000E7">
      <w:pPr>
        <w:rPr>
          <w:rFonts w:ascii="Arial" w:cs="Arial" w:eastAsia="Arial" w:hAnsi="Arial"/>
          <w:u w:val="single"/>
        </w:rPr>
      </w:pPr>
      <w:r w:rsidDel="00000000" w:rsidR="00000000" w:rsidRPr="00000000">
        <w:rPr>
          <w:rFonts w:ascii="Arial" w:cs="Arial" w:eastAsia="Arial" w:hAnsi="Arial"/>
          <w:u w:val="single"/>
          <w:rtl w:val="0"/>
        </w:rPr>
        <w:t xml:space="preserve">Filamentos intermedios</w:t>
      </w:r>
    </w:p>
    <w:p w:rsidR="00000000" w:rsidDel="00000000" w:rsidP="00000000" w:rsidRDefault="00000000" w:rsidRPr="00000000" w14:paraId="000000E8">
      <w:pPr>
        <w:rPr>
          <w:rFonts w:ascii="Arial" w:cs="Arial" w:eastAsia="Arial" w:hAnsi="Arial"/>
          <w:u w:val="single"/>
        </w:rPr>
      </w:pPr>
      <w:r w:rsidDel="00000000" w:rsidR="00000000" w:rsidRPr="00000000">
        <w:rPr>
          <w:rtl w:val="0"/>
        </w:rPr>
      </w:r>
    </w:p>
    <w:p w:rsidR="00000000" w:rsidDel="00000000" w:rsidP="00000000" w:rsidRDefault="00000000" w:rsidRPr="00000000" w14:paraId="000000E9">
      <w:pPr>
        <w:spacing w:line="237" w:lineRule="auto"/>
        <w:jc w:val="both"/>
        <w:rPr>
          <w:color w:val="000000"/>
          <w:sz w:val="20"/>
          <w:szCs w:val="20"/>
        </w:rPr>
      </w:pPr>
      <w:r w:rsidDel="00000000" w:rsidR="00000000" w:rsidRPr="00000000">
        <w:rPr>
          <w:rFonts w:ascii="Arial" w:cs="Arial" w:eastAsia="Arial" w:hAnsi="Arial"/>
          <w:color w:val="000000"/>
          <w:rtl w:val="0"/>
        </w:rPr>
        <w:t xml:space="preserve">Las imágenes que se muestran a continuación fueron tomadas mediante microscopía de epifluorescencia a partir de cultivos celulares, en donde se marcaron filamentos intermedios mediante el uso de anticuerpos. Las imágenes corresponden a </w:t>
      </w:r>
      <w:r w:rsidDel="00000000" w:rsidR="00000000" w:rsidRPr="00000000">
        <w:rPr>
          <w:rFonts w:ascii="Arial" w:cs="Arial" w:eastAsia="Arial" w:hAnsi="Arial"/>
          <w:rtl w:val="0"/>
        </w:rPr>
        <w:t xml:space="preserve">laminas</w:t>
      </w:r>
      <w:r w:rsidDel="00000000" w:rsidR="00000000" w:rsidRPr="00000000">
        <w:rPr>
          <w:rFonts w:ascii="Arial" w:cs="Arial" w:eastAsia="Arial" w:hAnsi="Arial"/>
          <w:color w:val="000000"/>
          <w:rtl w:val="0"/>
        </w:rPr>
        <w:t xml:space="preserve"> y a queratinas.</w:t>
      </w:r>
      <w:r w:rsidDel="00000000" w:rsidR="00000000" w:rsidRPr="00000000">
        <w:rPr>
          <w:rtl w:val="0"/>
        </w:rPr>
      </w:r>
    </w:p>
    <w:p w:rsidR="00000000" w:rsidDel="00000000" w:rsidP="00000000" w:rsidRDefault="00000000" w:rsidRPr="00000000" w14:paraId="000000EA">
      <w:pPr>
        <w:spacing w:line="362" w:lineRule="auto"/>
        <w:rPr>
          <w:color w:val="000000"/>
          <w:sz w:val="20"/>
          <w:szCs w:val="20"/>
        </w:rPr>
      </w:pPr>
      <w:r w:rsidDel="00000000" w:rsidR="00000000" w:rsidRPr="00000000">
        <w:rPr>
          <w:rtl w:val="0"/>
        </w:rPr>
      </w:r>
    </w:p>
    <w:p w:rsidR="00000000" w:rsidDel="00000000" w:rsidP="00000000" w:rsidRDefault="00000000" w:rsidRPr="00000000" w14:paraId="000000EB">
      <w:pPr>
        <w:tabs>
          <w:tab w:val="left" w:pos="4900"/>
          <w:tab w:val="left" w:pos="7140"/>
        </w:tabs>
        <w:rPr>
          <w:rFonts w:ascii="Arial" w:cs="Arial" w:eastAsia="Arial" w:hAnsi="Arial"/>
          <w:color w:val="000000"/>
          <w:sz w:val="21"/>
          <w:szCs w:val="21"/>
        </w:rPr>
      </w:pPr>
      <w:r w:rsidDel="00000000" w:rsidR="00000000" w:rsidRPr="00000000">
        <w:rPr>
          <w:rFonts w:ascii="Arial" w:cs="Arial" w:eastAsia="Arial" w:hAnsi="Arial"/>
          <w:color w:val="000000"/>
          <w:rtl w:val="0"/>
        </w:rPr>
        <w:t xml:space="preserve">Proteína X:</w:t>
      </w:r>
      <w:r w:rsidDel="00000000" w:rsidR="00000000" w:rsidRPr="00000000">
        <w:rPr>
          <w:color w:val="000000"/>
          <w:sz w:val="20"/>
          <w:szCs w:val="20"/>
          <w:rtl w:val="0"/>
        </w:rPr>
        <w:tab/>
      </w:r>
      <w:r w:rsidDel="00000000" w:rsidR="00000000" w:rsidRPr="00000000">
        <w:rPr>
          <w:rFonts w:ascii="Arial" w:cs="Arial" w:eastAsia="Arial" w:hAnsi="Arial"/>
          <w:color w:val="000000"/>
          <w:rtl w:val="0"/>
        </w:rPr>
        <w:t xml:space="preserve">ADN</w:t>
      </w:r>
      <w:r w:rsidDel="00000000" w:rsidR="00000000" w:rsidRPr="00000000">
        <w:rPr>
          <w:color w:val="000000"/>
          <w:sz w:val="20"/>
          <w:szCs w:val="20"/>
          <w:rtl w:val="0"/>
        </w:rPr>
        <w:tab/>
      </w:r>
      <w:r w:rsidDel="00000000" w:rsidR="00000000" w:rsidRPr="00000000">
        <w:rPr>
          <w:rFonts w:ascii="Arial" w:cs="Arial" w:eastAsia="Arial" w:hAnsi="Arial"/>
          <w:color w:val="000000"/>
          <w:sz w:val="21"/>
          <w:szCs w:val="21"/>
          <w:rtl w:val="0"/>
        </w:rPr>
        <w:t xml:space="preserve">Proteína Y:</w:t>
      </w:r>
    </w:p>
    <w:p w:rsidR="00000000" w:rsidDel="00000000" w:rsidP="00000000" w:rsidRDefault="00000000" w:rsidRPr="00000000" w14:paraId="000000EC">
      <w:pPr>
        <w:tabs>
          <w:tab w:val="left" w:pos="4900"/>
          <w:tab w:val="left" w:pos="7140"/>
        </w:tabs>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71755</wp:posOffset>
            </wp:positionV>
            <wp:extent cx="5934710" cy="1814195"/>
            <wp:effectExtent b="0" l="0" r="0" t="0"/>
            <wp:wrapSquare wrapText="bothSides" distB="0" distT="0" distL="0" distR="0"/>
            <wp:docPr id="60"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5934710" cy="1814195"/>
                    </a:xfrm>
                    <a:prstGeom prst="rect"/>
                    <a:ln/>
                  </pic:spPr>
                </pic:pic>
              </a:graphicData>
            </a:graphic>
          </wp:anchor>
        </w:drawing>
      </w:r>
    </w:p>
    <w:p w:rsidR="00000000" w:rsidDel="00000000" w:rsidP="00000000" w:rsidRDefault="00000000" w:rsidRPr="00000000" w14:paraId="000000ED">
      <w:pPr>
        <w:rPr>
          <w:sz w:val="20"/>
          <w:szCs w:val="20"/>
        </w:rPr>
      </w:pPr>
      <w:r w:rsidDel="00000000" w:rsidR="00000000" w:rsidRPr="00000000">
        <w:rPr>
          <w:rtl w:val="0"/>
        </w:rPr>
      </w:r>
    </w:p>
    <w:p w:rsidR="00000000" w:rsidDel="00000000" w:rsidP="00000000" w:rsidRDefault="00000000" w:rsidRPr="00000000" w14:paraId="000000EE">
      <w:pPr>
        <w:rPr>
          <w:sz w:val="20"/>
          <w:szCs w:val="20"/>
        </w:rPr>
      </w:pPr>
      <w:r w:rsidDel="00000000" w:rsidR="00000000" w:rsidRPr="00000000">
        <w:rPr>
          <w:rtl w:val="0"/>
        </w:rPr>
      </w:r>
    </w:p>
    <w:p w:rsidR="00000000" w:rsidDel="00000000" w:rsidP="00000000" w:rsidRDefault="00000000" w:rsidRPr="00000000" w14:paraId="000000EF">
      <w:pPr>
        <w:numPr>
          <w:ilvl w:val="0"/>
          <w:numId w:val="6"/>
        </w:numPr>
        <w:spacing w:line="235"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¿Qué imagen (proteína X o proteína Y) corresponde a queratinas y cuál a laminas? </w:t>
      </w:r>
      <w:r w:rsidDel="00000000" w:rsidR="00000000" w:rsidRPr="00000000">
        <w:rPr>
          <w:rFonts w:ascii="Arial" w:cs="Arial" w:eastAsia="Arial" w:hAnsi="Arial"/>
          <w:color w:val="000000"/>
          <w:u w:val="single"/>
          <w:rtl w:val="0"/>
        </w:rPr>
        <w:t xml:space="preserve">Justifique</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color w:val="000000"/>
          <w:u w:val="single"/>
          <w:rtl w:val="0"/>
        </w:rPr>
        <w:t xml:space="preserve">brevemente.</w:t>
      </w:r>
      <w:r w:rsidDel="00000000" w:rsidR="00000000" w:rsidRPr="00000000">
        <w:rPr>
          <w:rtl w:val="0"/>
        </w:rPr>
      </w:r>
    </w:p>
    <w:p w:rsidR="00000000" w:rsidDel="00000000" w:rsidP="00000000" w:rsidRDefault="00000000" w:rsidRPr="00000000" w14:paraId="000000F0">
      <w:pPr>
        <w:spacing w:line="255" w:lineRule="auto"/>
        <w:rPr>
          <w:color w:val="000000"/>
          <w:sz w:val="20"/>
          <w:szCs w:val="20"/>
        </w:rPr>
      </w:pPr>
      <w:r w:rsidDel="00000000" w:rsidR="00000000" w:rsidRPr="00000000">
        <w:rPr>
          <w:rtl w:val="0"/>
        </w:rPr>
      </w:r>
    </w:p>
    <w:p w:rsidR="00000000" w:rsidDel="00000000" w:rsidP="00000000" w:rsidRDefault="00000000" w:rsidRPr="00000000" w14:paraId="000000F1">
      <w:pPr>
        <w:rPr>
          <w:color w:val="000000"/>
          <w:sz w:val="20"/>
          <w:szCs w:val="20"/>
        </w:rPr>
      </w:pPr>
      <w:r w:rsidDel="00000000" w:rsidR="00000000" w:rsidRPr="00000000">
        <w:rPr>
          <w:rFonts w:ascii="Arial" w:cs="Arial" w:eastAsia="Arial" w:hAnsi="Arial"/>
          <w:color w:val="000000"/>
          <w:rtl w:val="0"/>
        </w:rPr>
        <w:t xml:space="preserve">Proteína X:</w:t>
      </w:r>
      <w:r w:rsidDel="00000000" w:rsidR="00000000" w:rsidRPr="00000000">
        <w:rPr>
          <w:rtl w:val="0"/>
        </w:rPr>
      </w:r>
    </w:p>
    <w:p w:rsidR="00000000" w:rsidDel="00000000" w:rsidP="00000000" w:rsidRDefault="00000000" w:rsidRPr="00000000" w14:paraId="000000F2">
      <w:pPr>
        <w:spacing w:line="200" w:lineRule="auto"/>
        <w:rPr>
          <w:color w:val="000000"/>
          <w:sz w:val="20"/>
          <w:szCs w:val="20"/>
        </w:rPr>
      </w:pPr>
      <w:r w:rsidDel="00000000" w:rsidR="00000000" w:rsidRPr="00000000">
        <w:rPr>
          <w:rtl w:val="0"/>
        </w:rPr>
      </w:r>
    </w:p>
    <w:p w:rsidR="00000000" w:rsidDel="00000000" w:rsidP="00000000" w:rsidRDefault="00000000" w:rsidRPr="00000000" w14:paraId="000000F3">
      <w:pPr>
        <w:spacing w:line="200" w:lineRule="auto"/>
        <w:rPr>
          <w:color w:val="000000"/>
          <w:sz w:val="20"/>
          <w:szCs w:val="20"/>
        </w:rPr>
      </w:pPr>
      <w:r w:rsidDel="00000000" w:rsidR="00000000" w:rsidRPr="00000000">
        <w:rPr>
          <w:rtl w:val="0"/>
        </w:rPr>
      </w:r>
    </w:p>
    <w:p w:rsidR="00000000" w:rsidDel="00000000" w:rsidP="00000000" w:rsidRDefault="00000000" w:rsidRPr="00000000" w14:paraId="000000F4">
      <w:pPr>
        <w:spacing w:line="200" w:lineRule="auto"/>
        <w:rPr>
          <w:color w:val="000000"/>
          <w:sz w:val="20"/>
          <w:szCs w:val="20"/>
        </w:rPr>
      </w:pPr>
      <w:r w:rsidDel="00000000" w:rsidR="00000000" w:rsidRPr="00000000">
        <w:rPr>
          <w:rtl w:val="0"/>
        </w:rPr>
      </w:r>
    </w:p>
    <w:p w:rsidR="00000000" w:rsidDel="00000000" w:rsidP="00000000" w:rsidRDefault="00000000" w:rsidRPr="00000000" w14:paraId="000000F5">
      <w:pPr>
        <w:rPr>
          <w:rFonts w:ascii="Arial" w:cs="Arial" w:eastAsia="Arial" w:hAnsi="Arial"/>
          <w:color w:val="000000"/>
        </w:rPr>
      </w:pPr>
      <w:r w:rsidDel="00000000" w:rsidR="00000000" w:rsidRPr="00000000">
        <w:rPr>
          <w:rFonts w:ascii="Arial" w:cs="Arial" w:eastAsia="Arial" w:hAnsi="Arial"/>
          <w:color w:val="000000"/>
          <w:rtl w:val="0"/>
        </w:rPr>
        <w:t xml:space="preserve">Proteína   Y:</w:t>
      </w:r>
    </w:p>
    <w:bookmarkStart w:colFirst="0" w:colLast="0" w:name="bookmark=id.3dy6vkm" w:id="4"/>
    <w:bookmarkEnd w:id="4"/>
    <w:p w:rsidR="00000000" w:rsidDel="00000000" w:rsidP="00000000" w:rsidRDefault="00000000" w:rsidRPr="00000000" w14:paraId="000000F6">
      <w:pPr>
        <w:tabs>
          <w:tab w:val="left" w:pos="5740"/>
        </w:tabs>
        <w:rPr>
          <w:sz w:val="20"/>
          <w:szCs w:val="20"/>
        </w:rPr>
      </w:pPr>
      <w:r w:rsidDel="00000000" w:rsidR="00000000" w:rsidRPr="00000000">
        <w:rPr>
          <w:rtl w:val="0"/>
        </w:rPr>
      </w:r>
    </w:p>
    <w:sectPr>
      <w:type w:val="continuous"/>
      <w:pgSz w:h="16838" w:w="11900" w:orient="portrait"/>
      <w:pgMar w:bottom="1121" w:top="1138" w:left="1420" w:right="1126"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7">
    <w:pPr>
      <w:pBdr>
        <w:top w:space="0" w:sz="0" w:val="nil"/>
        <w:left w:space="0" w:sz="0" w:val="nil"/>
        <w:bottom w:space="0" w:sz="0" w:val="nil"/>
        <w:right w:space="0" w:sz="0" w:val="nil"/>
        <w:between w:space="0" w:sz="0" w:val="nil"/>
      </w:pBdr>
      <w:tabs>
        <w:tab w:val="center" w:pos="4252"/>
        <w:tab w:val="right" w:pos="8504"/>
      </w:tabs>
      <w:jc w:val="right"/>
      <w:rPr>
        <w:rFonts w:ascii="Arial" w:cs="Arial" w:eastAsia="Arial" w:hAnsi="Arial"/>
        <w:color w:val="000000"/>
      </w:rPr>
    </w:pPr>
    <w:r w:rsidDel="00000000" w:rsidR="00000000" w:rsidRPr="00000000">
      <w:rPr>
        <w:rFonts w:ascii="Arial" w:cs="Arial" w:eastAsia="Arial" w:hAnsi="Arial"/>
        <w:color w:val="000000"/>
        <w:rtl w:val="0"/>
      </w:rPr>
      <w:t xml:space="preserve">Curso Práctico</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Biología Celular 202</w:t>
    </w:r>
    <w:r w:rsidDel="00000000" w:rsidR="00000000" w:rsidRPr="00000000">
      <w:rPr>
        <w:rFonts w:ascii="Arial" w:cs="Arial" w:eastAsia="Arial" w:hAnsi="Arial"/>
        <w:rtl w:val="0"/>
      </w:rPr>
      <w:t xml:space="preserve">1</w:t>
    </w: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tabs>
        <w:tab w:val="center" w:pos="4252"/>
        <w:tab w:val="right" w:pos="8504"/>
      </w:tabs>
      <w:jc w:val="right"/>
      <w:rPr>
        <w:rFonts w:ascii="Arial" w:cs="Arial" w:eastAsia="Arial" w:hAnsi="Arial"/>
      </w:rPr>
    </w:pPr>
    <w:r w:rsidDel="00000000" w:rsidR="00000000" w:rsidRPr="00000000">
      <w:rPr>
        <w:rFonts w:ascii="Arial" w:cs="Arial" w:eastAsia="Arial" w:hAnsi="Arial"/>
        <w:color w:val="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lvl w:ilvl="0">
      <w:start w:val="3"/>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s-UY"/>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Encabezado">
    <w:name w:val="header"/>
    <w:basedOn w:val="Normal"/>
    <w:link w:val="EncabezadoCar"/>
    <w:uiPriority w:val="99"/>
    <w:unhideWhenUsed w:val="1"/>
    <w:rsid w:val="00D81FD6"/>
    <w:pPr>
      <w:tabs>
        <w:tab w:val="center" w:pos="4252"/>
        <w:tab w:val="right" w:pos="8504"/>
      </w:tabs>
    </w:pPr>
  </w:style>
  <w:style w:type="character" w:styleId="EncabezadoCar" w:customStyle="1">
    <w:name w:val="Encabezado Car"/>
    <w:basedOn w:val="Fuentedeprrafopredeter"/>
    <w:link w:val="Encabezado"/>
    <w:uiPriority w:val="99"/>
    <w:rsid w:val="00D81FD6"/>
  </w:style>
  <w:style w:type="paragraph" w:styleId="Piedepgina">
    <w:name w:val="footer"/>
    <w:basedOn w:val="Normal"/>
    <w:link w:val="PiedepginaCar"/>
    <w:uiPriority w:val="99"/>
    <w:unhideWhenUsed w:val="1"/>
    <w:rsid w:val="00D81FD6"/>
    <w:pPr>
      <w:tabs>
        <w:tab w:val="center" w:pos="4252"/>
        <w:tab w:val="right" w:pos="8504"/>
      </w:tabs>
    </w:pPr>
  </w:style>
  <w:style w:type="character" w:styleId="PiedepginaCar" w:customStyle="1">
    <w:name w:val="Pie de página Car"/>
    <w:basedOn w:val="Fuentedeprrafopredeter"/>
    <w:link w:val="Piedepgina"/>
    <w:uiPriority w:val="99"/>
    <w:rsid w:val="00D81FD6"/>
  </w:style>
  <w:style w:type="character" w:styleId="Refdecomentario">
    <w:name w:val="annotation reference"/>
    <w:basedOn w:val="Fuentedeprrafopredeter"/>
    <w:uiPriority w:val="99"/>
    <w:semiHidden w:val="1"/>
    <w:unhideWhenUsed w:val="1"/>
    <w:rsid w:val="007B09C6"/>
    <w:rPr>
      <w:sz w:val="16"/>
      <w:szCs w:val="16"/>
    </w:rPr>
  </w:style>
  <w:style w:type="paragraph" w:styleId="Textocomentario">
    <w:name w:val="annotation text"/>
    <w:basedOn w:val="Normal"/>
    <w:link w:val="TextocomentarioCar"/>
    <w:uiPriority w:val="99"/>
    <w:semiHidden w:val="1"/>
    <w:unhideWhenUsed w:val="1"/>
    <w:rsid w:val="007B09C6"/>
    <w:rPr>
      <w:sz w:val="20"/>
      <w:szCs w:val="20"/>
    </w:rPr>
  </w:style>
  <w:style w:type="character" w:styleId="TextocomentarioCar" w:customStyle="1">
    <w:name w:val="Texto comentario Car"/>
    <w:basedOn w:val="Fuentedeprrafopredeter"/>
    <w:link w:val="Textocomentario"/>
    <w:uiPriority w:val="99"/>
    <w:semiHidden w:val="1"/>
    <w:rsid w:val="007B09C6"/>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7B09C6"/>
    <w:rPr>
      <w:b w:val="1"/>
      <w:bCs w:val="1"/>
    </w:rPr>
  </w:style>
  <w:style w:type="character" w:styleId="AsuntodelcomentarioCar" w:customStyle="1">
    <w:name w:val="Asunto del comentario Car"/>
    <w:basedOn w:val="TextocomentarioCar"/>
    <w:link w:val="Asuntodelcomentario"/>
    <w:uiPriority w:val="99"/>
    <w:semiHidden w:val="1"/>
    <w:rsid w:val="007B09C6"/>
    <w:rPr>
      <w:b w:val="1"/>
      <w:bCs w:val="1"/>
      <w:sz w:val="20"/>
      <w:szCs w:val="20"/>
    </w:rPr>
  </w:style>
  <w:style w:type="paragraph" w:styleId="Textodeglobo">
    <w:name w:val="Balloon Text"/>
    <w:basedOn w:val="Normal"/>
    <w:link w:val="TextodegloboCar"/>
    <w:uiPriority w:val="99"/>
    <w:semiHidden w:val="1"/>
    <w:unhideWhenUsed w:val="1"/>
    <w:rsid w:val="007B09C6"/>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7B09C6"/>
    <w:rPr>
      <w:rFonts w:ascii="Segoe UI" w:cs="Segoe UI" w:hAnsi="Segoe UI"/>
      <w:sz w:val="18"/>
      <w:szCs w:val="1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4.jpg"/><Relationship Id="rId11" Type="http://schemas.openxmlformats.org/officeDocument/2006/relationships/image" Target="media/image3.jpg"/><Relationship Id="rId10" Type="http://schemas.openxmlformats.org/officeDocument/2006/relationships/hyperlink" Target="https://youtu.be/RLeAif_bSzc" TargetMode="External"/><Relationship Id="rId21" Type="http://schemas.openxmlformats.org/officeDocument/2006/relationships/image" Target="media/image1.png"/><Relationship Id="rId13" Type="http://schemas.openxmlformats.org/officeDocument/2006/relationships/image" Target="media/image6.jpg"/><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afslm8FNxjI" TargetMode="External"/><Relationship Id="rId15" Type="http://schemas.openxmlformats.org/officeDocument/2006/relationships/hyperlink" Target="http://bcelular.fcien.edu.uy/micrografias-para-clases-practicas-de-biologia-celular" TargetMode="External"/><Relationship Id="rId14" Type="http://schemas.openxmlformats.org/officeDocument/2006/relationships/image" Target="media/image8.png"/><Relationship Id="rId17" Type="http://schemas.openxmlformats.org/officeDocument/2006/relationships/image" Target="media/image9.jpg"/><Relationship Id="rId16" Type="http://schemas.openxmlformats.org/officeDocument/2006/relationships/image" Target="media/image5.jpg"/><Relationship Id="rId5" Type="http://schemas.openxmlformats.org/officeDocument/2006/relationships/styles" Target="styles.xml"/><Relationship Id="rId19" Type="http://schemas.openxmlformats.org/officeDocument/2006/relationships/image" Target="media/image2.jpg"/><Relationship Id="rId6" Type="http://schemas.openxmlformats.org/officeDocument/2006/relationships/customXml" Target="../customXML/item1.xml"/><Relationship Id="rId18" Type="http://schemas.openxmlformats.org/officeDocument/2006/relationships/image" Target="media/image7.png"/><Relationship Id="rId7" Type="http://schemas.openxmlformats.org/officeDocument/2006/relationships/hyperlink" Target="https://youtu.be/n7To8A9-B3U" TargetMode="External"/><Relationship Id="rId8" Type="http://schemas.openxmlformats.org/officeDocument/2006/relationships/hyperlink" Target="https://youtu.be/R1qdBYQPOh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lwKzX4BhmHfIQI1nXdRHzLMCWQ==">AMUW2mWjMDn5fGNAePRH3B7HUZUE0WndP0IeIR7kbQSoQEmHXDo7Djbqf576T7HYzG077iOW5AHG2H/zDlXQEz13szhmp9LW3C9+Dc64D86/Us1sIQh5vIpMSYKonNGe8DQyI9XAbJ4WFJDfX+X5SZjrJG3EXqTy9MoY9XD/4hyyFKo6soK9z7lOgT0MNSHgO9XEoQBl/kM2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2020-05-04T12:47:00Z</dcterms:created>
  <dc:creator>Windows User</dc:creator>
</cp:coreProperties>
</file>